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B7C5D">
      <w:pPr>
        <w:spacing w:line="276" w:lineRule="auto"/>
        <w:rPr>
          <w:rFonts w:hint="eastAsia" w:ascii="仿宋" w:hAnsi="仿宋" w:eastAsia="仿宋" w:cs="黑体"/>
          <w:b/>
          <w:bCs/>
          <w:spacing w:val="-5"/>
          <w:sz w:val="32"/>
          <w:szCs w:val="32"/>
        </w:rPr>
      </w:pPr>
      <w:bookmarkStart w:id="1" w:name="_GoBack"/>
      <w:bookmarkEnd w:id="1"/>
      <w:r>
        <w:rPr>
          <w:rFonts w:ascii="Times New Roman" w:hAnsi="Times New Roman" w:eastAsia="仿宋"/>
          <w:b/>
          <w:bCs/>
          <w:spacing w:val="-5"/>
          <w:sz w:val="32"/>
          <w:szCs w:val="32"/>
        </w:rPr>
        <w:t xml:space="preserve">附件3. </w:t>
      </w:r>
      <w:r>
        <w:rPr>
          <w:rFonts w:hint="eastAsia" w:ascii="仿宋" w:hAnsi="仿宋" w:eastAsia="仿宋" w:cs="黑体"/>
          <w:b/>
          <w:bCs/>
          <w:spacing w:val="-5"/>
          <w:sz w:val="32"/>
          <w:szCs w:val="32"/>
        </w:rPr>
        <w:t>模型类比赛规程</w:t>
      </w:r>
    </w:p>
    <w:p w14:paraId="765EAEE2">
      <w:pPr>
        <w:spacing w:before="76" w:line="276" w:lineRule="auto"/>
        <w:ind w:left="835"/>
        <w:rPr>
          <w:rFonts w:hint="eastAsia" w:ascii="仿宋" w:hAnsi="仿宋" w:eastAsia="仿宋" w:cs="楷体"/>
          <w:spacing w:val="13"/>
          <w:sz w:val="32"/>
          <w:szCs w:val="32"/>
        </w:rPr>
      </w:pP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（一）</w:t>
      </w:r>
      <w:r>
        <w:rPr>
          <w:rFonts w:hint="eastAsia" w:ascii="仿宋" w:hAnsi="仿宋" w:eastAsia="仿宋" w:cs="楷体"/>
          <w:spacing w:val="13"/>
          <w:sz w:val="32"/>
          <w:szCs w:val="32"/>
        </w:rPr>
        <w:t>比赛类别</w:t>
      </w:r>
    </w:p>
    <w:p w14:paraId="29680FA9"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76" w:after="160" w:line="276" w:lineRule="auto"/>
        <w:textAlignment w:val="baseline"/>
        <w:rPr>
          <w:rFonts w:hint="eastAsia" w:ascii="仿宋" w:hAnsi="仿宋" w:eastAsia="仿宋" w:cs="楷体"/>
          <w:b/>
          <w:bCs/>
          <w:spacing w:val="-1"/>
          <w:sz w:val="32"/>
          <w:szCs w:val="32"/>
        </w:rPr>
      </w:pPr>
      <w:r>
        <w:rPr>
          <w:rFonts w:ascii="仿宋" w:hAnsi="仿宋" w:eastAsia="仿宋" w:cs="楷体"/>
          <w:b/>
          <w:bCs/>
          <w:spacing w:val="-1"/>
          <w:sz w:val="32"/>
          <w:szCs w:val="32"/>
        </w:rPr>
        <w:t>航空航天模型</w:t>
      </w: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（含无人机）</w:t>
      </w:r>
      <w:r>
        <w:rPr>
          <w:rFonts w:ascii="仿宋" w:hAnsi="仿宋" w:eastAsia="仿宋" w:cs="楷体"/>
          <w:b/>
          <w:bCs/>
          <w:spacing w:val="-1"/>
          <w:sz w:val="32"/>
          <w:szCs w:val="32"/>
        </w:rPr>
        <w:t>项目</w:t>
      </w:r>
    </w:p>
    <w:p w14:paraId="182D8E1B">
      <w:pPr>
        <w:spacing w:before="157" w:line="276" w:lineRule="auto"/>
        <w:ind w:left="64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A</w:t>
      </w:r>
      <w:r>
        <w:rPr>
          <w:rFonts w:ascii="仿宋" w:hAnsi="仿宋" w:eastAsia="仿宋" w:cs="仿宋"/>
          <w:spacing w:val="-3"/>
          <w:sz w:val="32"/>
          <w:szCs w:val="32"/>
        </w:rPr>
        <w:t>1.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手掷模型滑翔机竞距赛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此项目取消）</w:t>
      </w:r>
    </w:p>
    <w:p w14:paraId="26B14EC4">
      <w:pPr>
        <w:spacing w:before="178" w:line="276" w:lineRule="auto"/>
        <w:ind w:left="644"/>
        <w:rPr>
          <w:rFonts w:hint="eastAsia" w:ascii="仿宋" w:hAnsi="仿宋" w:eastAsia="仿宋" w:cs="仿宋"/>
          <w:spacing w:val="-1"/>
          <w:sz w:val="32"/>
          <w:szCs w:val="32"/>
        </w:rPr>
      </w:pPr>
      <w:r>
        <w:rPr>
          <w:rFonts w:hint="eastAsia" w:ascii="仿宋" w:hAnsi="仿宋" w:eastAsia="仿宋" w:cs="仿宋"/>
          <w:spacing w:val="-1"/>
          <w:sz w:val="32"/>
          <w:szCs w:val="32"/>
        </w:rPr>
        <w:t>A</w:t>
      </w:r>
      <w:r>
        <w:rPr>
          <w:rFonts w:ascii="仿宋" w:hAnsi="仿宋" w:eastAsia="仿宋" w:cs="仿宋"/>
          <w:spacing w:val="-1"/>
          <w:sz w:val="32"/>
          <w:szCs w:val="32"/>
        </w:rPr>
        <w:t>2.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手掷滑翔机留空赛</w:t>
      </w:r>
    </w:p>
    <w:p w14:paraId="7B278E70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A3.初级橡筋动力飞机</w:t>
      </w:r>
    </w:p>
    <w:p w14:paraId="37906BB4">
      <w:pPr>
        <w:spacing w:before="157" w:line="276" w:lineRule="auto"/>
        <w:ind w:firstLine="628" w:firstLineChars="200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B1.遥控弹射滑翔机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此项目取消）</w:t>
      </w:r>
    </w:p>
    <w:p w14:paraId="3A80AC89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B2.多轴</w:t>
      </w:r>
      <w:r>
        <w:rPr>
          <w:rFonts w:ascii="仿宋" w:hAnsi="仿宋" w:eastAsia="仿宋" w:cs="仿宋"/>
          <w:spacing w:val="-3"/>
          <w:sz w:val="32"/>
          <w:szCs w:val="32"/>
        </w:rPr>
        <w:t>无人机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障碍</w:t>
      </w:r>
      <w:r>
        <w:rPr>
          <w:rFonts w:ascii="仿宋" w:hAnsi="仿宋" w:eastAsia="仿宋" w:cs="仿宋"/>
          <w:spacing w:val="-3"/>
          <w:sz w:val="32"/>
          <w:szCs w:val="32"/>
        </w:rPr>
        <w:t>赛</w:t>
      </w:r>
    </w:p>
    <w:p w14:paraId="7567DCEE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B3.无人机物流任务赛</w:t>
      </w:r>
    </w:p>
    <w:p w14:paraId="2C939C82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B4.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飞跃地平线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此项目取消）</w:t>
      </w:r>
    </w:p>
    <w:p w14:paraId="35E7FF6B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B5</w:t>
      </w:r>
      <w:r>
        <w:rPr>
          <w:rFonts w:ascii="仿宋" w:hAnsi="仿宋" w:eastAsia="仿宋" w:cs="仿宋"/>
          <w:spacing w:val="-3"/>
          <w:sz w:val="32"/>
          <w:szCs w:val="32"/>
        </w:rPr>
        <w:t>.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无人机编程挑战赛</w:t>
      </w:r>
    </w:p>
    <w:p w14:paraId="203E7DB2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B6.无人机配乐挑战赛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 xml:space="preserve"> </w:t>
      </w:r>
    </w:p>
    <w:p w14:paraId="25A30591">
      <w:pPr>
        <w:spacing w:before="157" w:line="276" w:lineRule="auto"/>
        <w:ind w:left="644"/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B7.固定翼纸飞机定点降落</w:t>
      </w:r>
    </w:p>
    <w:p w14:paraId="2D22233C">
      <w:pPr>
        <w:spacing w:before="157" w:line="276" w:lineRule="auto"/>
        <w:ind w:left="644"/>
        <w:rPr>
          <w:rFonts w:hint="default" w:ascii="仿宋" w:hAnsi="仿宋" w:eastAsia="仿宋" w:cs="仿宋"/>
          <w:spacing w:val="-3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B8.无人机足球单人赛</w:t>
      </w:r>
      <w:r>
        <w:rPr>
          <w:rFonts w:hint="eastAsia" w:ascii="仿宋" w:hAnsi="仿宋" w:eastAsia="仿宋" w:cs="仿宋"/>
          <w:spacing w:val="-3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3"/>
          <w:sz w:val="32"/>
          <w:szCs w:val="32"/>
          <w:lang w:val="en-US" w:eastAsia="zh-CN"/>
        </w:rPr>
        <w:t>此项目取消）</w:t>
      </w:r>
    </w:p>
    <w:p w14:paraId="1868D6A1">
      <w:pPr>
        <w:spacing w:before="157" w:line="276" w:lineRule="auto"/>
        <w:ind w:firstLine="639" w:firstLineChars="200"/>
        <w:rPr>
          <w:rFonts w:hint="eastAsia"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2.</w:t>
      </w:r>
      <w:r>
        <w:rPr>
          <w:rFonts w:ascii="仿宋" w:hAnsi="仿宋" w:eastAsia="仿宋" w:cs="楷体"/>
          <w:b/>
          <w:bCs/>
          <w:spacing w:val="-1"/>
          <w:sz w:val="32"/>
          <w:szCs w:val="32"/>
        </w:rPr>
        <w:t>车辆模型项</w:t>
      </w: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目</w:t>
      </w:r>
    </w:p>
    <w:p w14:paraId="08FEA47A">
      <w:pPr>
        <w:spacing w:before="169" w:line="276" w:lineRule="auto"/>
        <w:ind w:left="644" w:right="198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C</w:t>
      </w:r>
      <w:r>
        <w:rPr>
          <w:rFonts w:ascii="仿宋" w:hAnsi="仿宋" w:eastAsia="仿宋" w:cs="仿宋"/>
          <w:spacing w:val="-10"/>
          <w:sz w:val="32"/>
          <w:szCs w:val="32"/>
        </w:rPr>
        <w:t>1.“</w:t>
      </w:r>
      <w:r>
        <w:rPr>
          <w:rFonts w:ascii="仿宋" w:hAnsi="仿宋" w:eastAsia="仿宋"/>
          <w:spacing w:val="-10"/>
          <w:sz w:val="32"/>
          <w:szCs w:val="32"/>
        </w:rPr>
        <w:t>F1”</w:t>
      </w:r>
      <w:r>
        <w:rPr>
          <w:rFonts w:ascii="仿宋" w:hAnsi="仿宋" w:eastAsia="仿宋" w:cs="仿宋"/>
          <w:spacing w:val="-10"/>
          <w:sz w:val="32"/>
          <w:szCs w:val="32"/>
        </w:rPr>
        <w:t>电动直线车竞速赛</w:t>
      </w:r>
    </w:p>
    <w:p w14:paraId="2BF88276">
      <w:pPr>
        <w:spacing w:before="169" w:line="276" w:lineRule="auto"/>
        <w:ind w:left="644" w:right="1984"/>
        <w:rPr>
          <w:rFonts w:ascii="仿宋" w:hAnsi="仿宋" w:eastAsia="仿宋" w:cs="仿宋"/>
          <w:spacing w:val="-8"/>
          <w:sz w:val="32"/>
          <w:szCs w:val="32"/>
        </w:rPr>
      </w:pPr>
      <w:r>
        <w:rPr>
          <w:rFonts w:hint="eastAsia" w:ascii="仿宋" w:hAnsi="仿宋" w:eastAsia="仿宋" w:cs="仿宋"/>
          <w:spacing w:val="-8"/>
          <w:sz w:val="32"/>
          <w:szCs w:val="32"/>
        </w:rPr>
        <w:t>C</w:t>
      </w:r>
      <w:r>
        <w:rPr>
          <w:rFonts w:ascii="仿宋" w:hAnsi="仿宋" w:eastAsia="仿宋" w:cs="仿宋"/>
          <w:spacing w:val="-8"/>
          <w:sz w:val="32"/>
          <w:szCs w:val="32"/>
        </w:rPr>
        <w:t>2.</w:t>
      </w:r>
      <w:r>
        <w:rPr>
          <w:rFonts w:hint="eastAsia" w:ascii="仿宋" w:hAnsi="仿宋" w:eastAsia="仿宋" w:cs="仿宋"/>
          <w:spacing w:val="-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1/22</w:t>
      </w:r>
      <w:r>
        <w:rPr>
          <w:rFonts w:hint="eastAsia" w:ascii="仿宋" w:hAnsi="仿宋" w:eastAsia="仿宋" w:cs="仿宋"/>
          <w:spacing w:val="-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电动拉力车竞速赛</w:t>
      </w:r>
    </w:p>
    <w:p w14:paraId="7C124C2C">
      <w:pPr>
        <w:spacing w:before="157" w:line="276" w:lineRule="auto"/>
        <w:ind w:firstLine="639" w:firstLineChars="200"/>
        <w:rPr>
          <w:rFonts w:hint="eastAsia" w:ascii="仿宋" w:hAnsi="仿宋" w:eastAsia="仿宋" w:cs="楷体"/>
          <w:b/>
          <w:bCs/>
          <w:spacing w:val="-1"/>
          <w:sz w:val="32"/>
          <w:szCs w:val="32"/>
        </w:rPr>
      </w:pPr>
      <w:r>
        <w:rPr>
          <w:rFonts w:hint="eastAsia" w:ascii="仿宋" w:hAnsi="仿宋" w:eastAsia="仿宋" w:cs="楷体"/>
          <w:b/>
          <w:bCs/>
          <w:spacing w:val="-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.</w:t>
      </w:r>
      <w:r>
        <w:rPr>
          <w:rFonts w:hint="eastAsia" w:ascii="仿宋" w:hAnsi="仿宋" w:eastAsia="仿宋" w:cs="楷体"/>
          <w:b/>
          <w:bCs/>
          <w:spacing w:val="-1"/>
          <w:sz w:val="32"/>
          <w:szCs w:val="32"/>
          <w:lang w:val="en-US" w:eastAsia="zh-CN"/>
        </w:rPr>
        <w:t>航海</w:t>
      </w:r>
      <w:r>
        <w:rPr>
          <w:rFonts w:ascii="仿宋" w:hAnsi="仿宋" w:eastAsia="仿宋" w:cs="楷体"/>
          <w:b/>
          <w:bCs/>
          <w:spacing w:val="-1"/>
          <w:sz w:val="32"/>
          <w:szCs w:val="32"/>
        </w:rPr>
        <w:t>模型项</w:t>
      </w: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目</w:t>
      </w:r>
    </w:p>
    <w:p w14:paraId="622CD041">
      <w:pPr>
        <w:spacing w:before="169" w:line="276" w:lineRule="auto"/>
        <w:ind w:left="644" w:right="1984"/>
        <w:rPr>
          <w:rFonts w:hint="default" w:ascii="仿宋" w:hAnsi="仿宋" w:eastAsia="仿宋" w:cs="仿宋"/>
          <w:spacing w:val="-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>D</w:t>
      </w:r>
      <w:r>
        <w:rPr>
          <w:rFonts w:ascii="仿宋" w:hAnsi="仿宋" w:eastAsia="仿宋" w:cs="仿宋"/>
          <w:spacing w:val="-8"/>
          <w:sz w:val="32"/>
          <w:szCs w:val="32"/>
        </w:rPr>
        <w:t>1.</w:t>
      </w:r>
      <w:r>
        <w:rPr>
          <w:rFonts w:hint="eastAsia" w:ascii="仿宋" w:hAnsi="仿宋" w:eastAsia="仿宋" w:cs="仿宋"/>
          <w:spacing w:val="-8"/>
          <w:sz w:val="32"/>
          <w:szCs w:val="32"/>
          <w:lang w:val="en-US" w:eastAsia="zh-CN"/>
        </w:rPr>
        <w:t xml:space="preserve"> 舰艇直航</w:t>
      </w:r>
    </w:p>
    <w:p w14:paraId="5F72E22B">
      <w:pPr>
        <w:spacing w:before="169" w:line="276" w:lineRule="auto"/>
        <w:ind w:left="644" w:right="1984"/>
        <w:rPr>
          <w:rFonts w:hint="eastAsia" w:ascii="仿宋" w:hAnsi="仿宋" w:eastAsia="仿宋" w:cs="仿宋"/>
          <w:spacing w:val="-8"/>
          <w:sz w:val="32"/>
          <w:szCs w:val="32"/>
        </w:rPr>
      </w:pPr>
    </w:p>
    <w:p w14:paraId="77B1ADCC">
      <w:pPr>
        <w:spacing w:before="169" w:line="276" w:lineRule="auto"/>
        <w:ind w:left="644" w:right="1984"/>
        <w:rPr>
          <w:rFonts w:hint="eastAsia" w:ascii="仿宋" w:hAnsi="仿宋" w:eastAsia="仿宋" w:cs="仿宋"/>
          <w:spacing w:val="-8"/>
          <w:sz w:val="32"/>
          <w:szCs w:val="32"/>
        </w:rPr>
      </w:pPr>
      <w:r>
        <w:rPr>
          <w:rFonts w:hint="eastAsia" w:ascii="仿宋" w:hAnsi="仿宋" w:eastAsia="仿宋" w:cs="楷体"/>
          <w:b/>
          <w:bCs/>
          <w:spacing w:val="-1"/>
          <w:sz w:val="32"/>
          <w:szCs w:val="32"/>
        </w:rPr>
        <w:t>（二）比赛规程</w:t>
      </w:r>
    </w:p>
    <w:p w14:paraId="76656F81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1. 航空航天模型（含无人机）项目通则</w:t>
      </w:r>
    </w:p>
    <w:p w14:paraId="2C73A692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1.1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宋体"/>
          <w:sz w:val="32"/>
          <w:szCs w:val="32"/>
        </w:rPr>
        <w:t xml:space="preserve">各参赛队领队和教练员教导本队自觉遵守竞赛规程、规则，服从竞赛组委会和裁判委员会的安排。领队和教练可以对规程、规则等事项提出咨询。遇争议或异议时，按组委会的决议执行。 </w:t>
      </w:r>
    </w:p>
    <w:p w14:paraId="6BC9E882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1.2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宋体"/>
          <w:sz w:val="32"/>
          <w:szCs w:val="32"/>
        </w:rPr>
        <w:t xml:space="preserve">在各项比赛中只允许裁判员、有关工作人员、当场比赛的参赛选手进入比赛场地。若运动员在同一时间段内有兼项比赛，请自行安排好时间，比赛时，经检录处点名不到者，视作该轮比赛弃权，责任自负。 </w:t>
      </w:r>
    </w:p>
    <w:p w14:paraId="3BE9A948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1.3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宋体"/>
          <w:sz w:val="32"/>
          <w:szCs w:val="32"/>
        </w:rPr>
        <w:t>除在项目细则中有特殊规定外，比赛不设助手。</w:t>
      </w:r>
    </w:p>
    <w:p w14:paraId="0E0FF1E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1.4.比赛有现场制作项目使用的套材由大会指定器材用于比赛。允许使用胶水、胶带对模型进行必要的加强；允许在保证模型必要结构强度的前提下对模型进行整形减重处理；模型外露结构的原部件及材质不得取消和更换，模型除舵面以外的零部件的水平投影面积不允许改变； </w:t>
      </w:r>
    </w:p>
    <w:p w14:paraId="14C0982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1.5.参赛选手须在模型上标注自己的姓名及比赛标识。参赛选手的模型不能互相调用。每轮比赛结束时，参赛选手须在成绩单上签名确认比赛成绩，不签名者由裁判标注确认。 </w:t>
      </w:r>
    </w:p>
    <w:p w14:paraId="3B9979C4">
      <w:pPr>
        <w:spacing w:line="276" w:lineRule="auto"/>
        <w:jc w:val="center"/>
        <w:rPr>
          <w:rFonts w:hint="eastAsia" w:ascii="仿宋" w:hAnsi="仿宋" w:eastAsia="仿宋" w:cs="宋体"/>
          <w:b/>
          <w:bCs/>
          <w:sz w:val="32"/>
          <w:szCs w:val="32"/>
        </w:rPr>
      </w:pPr>
    </w:p>
    <w:p w14:paraId="09E12222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2.竞时项目通则</w:t>
      </w:r>
    </w:p>
    <w:p w14:paraId="1CE7223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2.1.自模型出手开始计时，模型触地停止计时。凡在比赛时间内起飞、发射的飞行均有效，其留空时间计时可超出比赛时间。 </w:t>
      </w:r>
    </w:p>
    <w:p w14:paraId="6A190DE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2.2.发生以下情况应停止计时：模型飞行过程中脱落零部件或解体，任一零部件触地时；模型碰到障碍物坠落触地时；模型着陆前，如参赛选手、助手或本参赛队人员接触模型。 </w:t>
      </w:r>
    </w:p>
    <w:p w14:paraId="5E36E993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2.3.模型飞行过程中，在障碍物上停止运动或飞出视线，应停止计时；模型如被障碍物遮挡，10 秒钟内重新看见模型继续飞行，应连续计时。 </w:t>
      </w:r>
    </w:p>
    <w:p w14:paraId="7BAB8F01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bCs/>
          <w:sz w:val="32"/>
          <w:szCs w:val="32"/>
        </w:rPr>
        <w:t>2.</w:t>
      </w:r>
      <w:r>
        <w:rPr>
          <w:rFonts w:ascii="仿宋" w:hAnsi="仿宋" w:eastAsia="仿宋" w:cs="宋体"/>
          <w:bCs/>
          <w:sz w:val="32"/>
          <w:szCs w:val="32"/>
        </w:rPr>
        <w:t>4.</w:t>
      </w:r>
      <w:r>
        <w:rPr>
          <w:rFonts w:hint="eastAsia" w:ascii="仿宋" w:hAnsi="仿宋" w:eastAsia="仿宋" w:cs="宋体"/>
          <w:bCs/>
          <w:sz w:val="32"/>
          <w:szCs w:val="32"/>
        </w:rPr>
        <w:t>成绩评定；</w:t>
      </w:r>
      <w:r>
        <w:rPr>
          <w:rFonts w:hint="eastAsia" w:ascii="仿宋" w:hAnsi="仿宋" w:eastAsia="仿宋" w:cs="宋体"/>
          <w:sz w:val="32"/>
          <w:szCs w:val="32"/>
        </w:rPr>
        <w:t>除在项目细则中有特殊规定外，比赛进行两轮，以两轮成绩之和为个人比赛成绩并排定名次。</w:t>
      </w:r>
    </w:p>
    <w:p w14:paraId="7F9A1B10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</w:p>
    <w:p w14:paraId="560D1ED6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A类项目细则</w:t>
      </w:r>
    </w:p>
    <w:p w14:paraId="5064D27B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A1.手掷模型滑翔机竞距赛（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此项目取消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） </w:t>
      </w:r>
    </w:p>
    <w:p w14:paraId="01AC8AD4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A2.手掷滑翔机留空赛 （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新“天鹰”手掷飞机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）</w:t>
      </w:r>
    </w:p>
    <w:p w14:paraId="535691A6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模型需要现场动手完成组装调试。制作时间：20 分钟，含调试时间。其余见“总则”和“竞时项目通则”。</w:t>
      </w:r>
    </w:p>
    <w:p w14:paraId="3B1E74B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A3.1.初级橡筋动力飞机（小学用“天驰”橡筋飞机） </w:t>
      </w:r>
    </w:p>
    <w:p w14:paraId="1A7027B6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模型需要现场动手完成组装调试。制作时间：小学组 25 分钟，含调试时间。其余见“总则”和“竞时项目通则”。</w:t>
      </w:r>
    </w:p>
    <w:p w14:paraId="5BB0306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A3.2.初级橡筋动力飞机（中学用“星空”号橡筋飞机） </w:t>
      </w:r>
    </w:p>
    <w:p w14:paraId="113ED876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模型需要动手完成组装调试。 制作时间：中学组 20 分钟、含调试时间。其余见“总则”和“竞时项目通则”。</w:t>
      </w:r>
    </w:p>
    <w:p w14:paraId="3302DAF2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</w:p>
    <w:p w14:paraId="0F96329C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B类项目细则</w:t>
      </w:r>
    </w:p>
    <w:p w14:paraId="10204319">
      <w:pPr>
        <w:spacing w:line="276" w:lineRule="auto"/>
        <w:rPr>
          <w:rFonts w:hint="default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B1.遥控弹射滑翔机</w:t>
      </w: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此项目取消）</w:t>
      </w:r>
    </w:p>
    <w:p w14:paraId="22CD9573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B2.多轴无人机障碍飞行（“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KF 185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”四轴无人机） </w:t>
      </w:r>
    </w:p>
    <w:p w14:paraId="43EB28FB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B2.1. 技术要求：比赛模型为以空心杯电机为动力的四轴飞行器，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含全包围保护罩，</w:t>
      </w:r>
      <w:r>
        <w:rPr>
          <w:rFonts w:hint="eastAsia" w:ascii="仿宋" w:hAnsi="仿宋" w:eastAsia="仿宋" w:cs="宋体"/>
          <w:sz w:val="32"/>
          <w:szCs w:val="32"/>
        </w:rPr>
        <w:t xml:space="preserve">对称轴距不大于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183</w:t>
      </w:r>
      <w:r>
        <w:rPr>
          <w:rFonts w:hint="eastAsia" w:ascii="仿宋" w:hAnsi="仿宋" w:eastAsia="仿宋" w:cs="宋体"/>
          <w:sz w:val="32"/>
          <w:szCs w:val="32"/>
        </w:rPr>
        <w:t xml:space="preserve"> 毫米（正负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 xml:space="preserve"> 毫米），动力电池最大标称电压为 3.7 伏，容量不大于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1200</w:t>
      </w:r>
      <w:r>
        <w:rPr>
          <w:rFonts w:hint="eastAsia" w:ascii="仿宋" w:hAnsi="仿宋" w:eastAsia="仿宋" w:cs="宋体"/>
          <w:sz w:val="32"/>
          <w:szCs w:val="32"/>
        </w:rPr>
        <w:t xml:space="preserve"> 毫安时，飞行器重量不大于 200 克（带电池）。</w:t>
      </w:r>
    </w:p>
    <w:p w14:paraId="2F8FF49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B2.2. 比赛场地（见图1）。 </w:t>
      </w:r>
    </w:p>
    <w:p w14:paraId="40A7CCD4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B2.3. 比赛时间：每轮比赛时间为 2 分钟。</w:t>
      </w:r>
    </w:p>
    <w:p w14:paraId="0069B7C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B2.4. 比赛方法：选手操纵模型依次完成各项任务，漏做任务重做无效。允许选手跟随模型操纵。 </w:t>
      </w:r>
    </w:p>
    <w:p w14:paraId="72BC5A8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B2.5. 比赛任务顺序、要求及计分： </w:t>
      </w:r>
    </w:p>
    <w:p w14:paraId="3EE9FC4F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(1)模型由停机坪起飞至目视高度，得 100 分； </w:t>
      </w:r>
    </w:p>
    <w:p w14:paraId="31812FF4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(2)在目视高度做顺时针自旋一周，得 100 分； </w:t>
      </w:r>
    </w:p>
    <w:p w14:paraId="4419618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(3)模型绕垂直桩水平顺时针飞行一周，得 100 分； </w:t>
      </w:r>
    </w:p>
    <w:p w14:paraId="1CBF799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(4)模型降落在 0.8×0.8 m，高 0.8 m 的高台停留 3 秒，得 100 分； </w:t>
      </w:r>
    </w:p>
    <w:p w14:paraId="78A8983A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(5)模型穿越高 1 m、宽 1.5 m 的龙门，得 100 分； </w:t>
      </w:r>
    </w:p>
    <w:p w14:paraId="76E4EB5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(6)飞回停机坪上空目视高度做逆时针自旋一周得 100 分； </w:t>
      </w:r>
    </w:p>
    <w:p w14:paraId="4726708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(7)着陆在停机坪内，得 100 分，压线得 50 分，停机坪外不给分。 </w:t>
      </w:r>
    </w:p>
    <w:p w14:paraId="28B8D7B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B2.6. 每轮成绩为完成任务得分之和及用时。得分高、用时短者名次列前。 </w:t>
      </w:r>
    </w:p>
    <w:p w14:paraId="5638896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B2.7. 判罚： </w:t>
      </w:r>
    </w:p>
    <w:p w14:paraId="51FC334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（1）模型的着陆必须是一次完成，在着陆区外触地再进入区内的，成绩计算为着陆区外。在着陆区内触地再停在区外的，成绩计算为着陆区外。 </w:t>
      </w:r>
    </w:p>
    <w:p w14:paraId="5347CBC3">
      <w:pPr>
        <w:spacing w:line="276" w:lineRule="auto"/>
        <w:rPr>
          <w:rFonts w:hint="eastAsia" w:ascii="仿宋" w:hAnsi="仿宋" w:eastAsia="仿宋" w:cs="仿宋"/>
          <w:spacing w:val="-8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（2）模型着陆时翻覆，不记着陆分。</w:t>
      </w:r>
    </w:p>
    <w:p w14:paraId="0460CEB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800725" cy="2980055"/>
            <wp:effectExtent l="0" t="0" r="9525" b="0"/>
            <wp:docPr id="1095779079" name="图片 26" descr="139542f738ecd35c903a65a5c4b1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779079" name="图片 26" descr="139542f738ecd35c903a65a5c4b1b7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52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298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5D70F">
      <w:pPr>
        <w:spacing w:line="276" w:lineRule="auto"/>
        <w:jc w:val="center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21"/>
          <w:szCs w:val="21"/>
        </w:rPr>
        <w:t>图1.多轴无人机障碍飞行比赛场地示意图。</w:t>
      </w:r>
    </w:p>
    <w:p w14:paraId="468189C1">
      <w:pPr>
        <w:spacing w:line="276" w:lineRule="auto"/>
        <w:jc w:val="center"/>
        <w:rPr>
          <w:rFonts w:hint="eastAsia" w:ascii="仿宋" w:hAnsi="仿宋" w:eastAsia="仿宋" w:cs="宋体"/>
          <w:sz w:val="32"/>
          <w:szCs w:val="32"/>
        </w:rPr>
      </w:pPr>
    </w:p>
    <w:p w14:paraId="5C7818DD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B3. 无人机物流任务赛（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“冲锋者100”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四轴无人机） </w:t>
      </w:r>
    </w:p>
    <w:p w14:paraId="065EBBE4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B3.1.技术要求：器材采用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中天“冲锋者100”</w:t>
      </w:r>
      <w:r>
        <w:rPr>
          <w:rFonts w:hint="eastAsia" w:ascii="仿宋" w:hAnsi="仿宋" w:eastAsia="仿宋" w:cs="宋体"/>
          <w:sz w:val="32"/>
          <w:szCs w:val="32"/>
        </w:rPr>
        <w:t>四轴无人机，类型为以空心杯电机为动力的四轴飞行器，动力电池最大标称电压为 3.7 伏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300mah锂电池</w:t>
      </w:r>
      <w:r>
        <w:rPr>
          <w:rFonts w:hint="eastAsia" w:ascii="仿宋" w:hAnsi="仿宋" w:eastAsia="仿宋" w:cs="宋体"/>
          <w:sz w:val="32"/>
          <w:szCs w:val="32"/>
        </w:rPr>
        <w:t xml:space="preserve">，不可改装。  </w:t>
      </w:r>
    </w:p>
    <w:p w14:paraId="7B5AD8FD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B3.2. 比赛场地（见图2）：山门宽 1.6 米，高 1.2 米；山洞内径 0.9 米；停机平直径 0.6 米，高 0.1 米。 </w:t>
      </w:r>
    </w:p>
    <w:p w14:paraId="674366D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B3.3.比赛时间：每轮比赛时间为 2 分钟。自选手点名进场即开始计时。 </w:t>
      </w:r>
    </w:p>
    <w:p w14:paraId="1FCCDC36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B3.4.比赛方法：选手操纵模型依次完成各项任务。允许选手跟随模型操纵。 </w:t>
      </w:r>
    </w:p>
    <w:p w14:paraId="1128CD8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B3.5.比赛任务顺序、要求及计分： </w:t>
      </w:r>
    </w:p>
    <w:p w14:paraId="65605EB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比赛正式开始，裁判发出“开始”口令，计时开始。 </w:t>
      </w:r>
    </w:p>
    <w:p w14:paraId="3D1EB407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科目①：起飞目视高度自转一周（方向不限）完成得 10 分</w:t>
      </w:r>
    </w:p>
    <w:p w14:paraId="5DED3BB2">
      <w:pPr>
        <w:tabs>
          <w:tab w:val="left" w:pos="7440"/>
        </w:tabs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科目②：“山门”进行穿越，完成得 10 分； </w:t>
      </w:r>
      <w:r>
        <w:rPr>
          <w:rFonts w:hint="eastAsia" w:ascii="仿宋" w:hAnsi="仿宋" w:eastAsia="仿宋" w:cs="宋体"/>
          <w:sz w:val="32"/>
          <w:szCs w:val="32"/>
        </w:rPr>
        <w:tab/>
      </w:r>
    </w:p>
    <w:p w14:paraId="7117FC9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科目③：选择物资进行获取(2 枚回形针磁铁吸引)，有获取动作却未获取成功得 10 分；获取成功得 20 分； </w:t>
      </w:r>
    </w:p>
    <w:p w14:paraId="40433B4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科目④：携带物资，由下向上进行“山洞”穿越，完成得 20 分，不携带进山洞只得 10 分； </w:t>
      </w:r>
    </w:p>
    <w:p w14:paraId="6E44D7D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科目⑤：携带物资，绕过“丛林”，完成得 20 分，不携带物资绕“丛林”只得 10 分； </w:t>
      </w:r>
    </w:p>
    <w:p w14:paraId="6219724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科目⑥：携带物资，飞回起降平台上空，在起降平台安全着陆，即停止记时；如非平台内最后一个点触地也计时停止。着陆在停机坪内，得 10 分，停机坪外 0 分。物资在另得10 分。 </w:t>
      </w:r>
    </w:p>
    <w:p w14:paraId="0540F9F7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B3.6. 成绩评定： </w:t>
      </w:r>
    </w:p>
    <w:p w14:paraId="28C21DBF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比赛进行2轮，每轮成绩为完成任务得分之和及用时，得分高者名次列前。如比赛成绩相同，用时短者列前，再同以另一轮成绩进行相同排序。 </w:t>
      </w:r>
    </w:p>
    <w:p w14:paraId="39FBF7E3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B3.7. 判罚： </w:t>
      </w:r>
    </w:p>
    <w:p w14:paraId="12618E9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（1）模型的着陆必须是一次完成，在着陆区外触地再进入区内的，成绩计算为着陆区外。在着陆区内触地再停在区外的，成绩计算为着陆区外； </w:t>
      </w:r>
    </w:p>
    <w:p w14:paraId="43A8098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（2）模型着陆时翻覆，不记着陆分。</w:t>
      </w:r>
    </w:p>
    <w:p w14:paraId="20815AC1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ascii="仿宋" w:hAnsi="仿宋" w:eastAsia="仿宋" w:cs="宋体"/>
          <w:b/>
          <w:sz w:val="32"/>
          <w:szCs w:val="32"/>
        </w:rPr>
        <w:drawing>
          <wp:inline distT="0" distB="0" distL="0" distR="0">
            <wp:extent cx="5800725" cy="3815715"/>
            <wp:effectExtent l="0" t="0" r="9525" b="0"/>
            <wp:docPr id="176791106" name="图片 25" descr="7b93995687aff148e8132c2dbcfa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91106" name="图片 25" descr="7b93995687aff148e8132c2dbcfa74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37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81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5D21">
      <w:pPr>
        <w:spacing w:line="276" w:lineRule="auto"/>
        <w:jc w:val="center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图2. 无人机物流任务赛场地示意图</w:t>
      </w:r>
    </w:p>
    <w:p w14:paraId="53988B9C">
      <w:pPr>
        <w:spacing w:line="276" w:lineRule="auto"/>
        <w:jc w:val="center"/>
        <w:rPr>
          <w:rFonts w:hint="eastAsia" w:ascii="仿宋" w:hAnsi="仿宋" w:eastAsia="仿宋" w:cs="宋体"/>
          <w:sz w:val="32"/>
          <w:szCs w:val="32"/>
        </w:rPr>
      </w:pPr>
    </w:p>
    <w:p w14:paraId="1E30CA99">
      <w:pPr>
        <w:spacing w:line="276" w:lineRule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B4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pacing w:val="7"/>
          <w:sz w:val="32"/>
          <w:szCs w:val="32"/>
        </w:rPr>
        <w:t>飞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跃地平线比赛规则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此项目取消）</w:t>
      </w:r>
    </w:p>
    <w:p w14:paraId="320D6C6F">
      <w:pPr>
        <w:spacing w:line="276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B5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</w:t>
      </w:r>
      <w:bookmarkStart w:id="0" w:name="_Toc135052344"/>
      <w:r>
        <w:rPr>
          <w:rFonts w:hint="eastAsia" w:ascii="仿宋" w:hAnsi="仿宋" w:eastAsia="仿宋" w:cs="仿宋"/>
          <w:b/>
          <w:bCs/>
          <w:sz w:val="32"/>
          <w:szCs w:val="32"/>
        </w:rPr>
        <w:t>无人机编程挑战赛</w:t>
      </w:r>
      <w:bookmarkEnd w:id="0"/>
    </w:p>
    <w:p w14:paraId="4805B953">
      <w:pPr>
        <w:pStyle w:val="8"/>
        <w:numPr>
          <w:ilvl w:val="0"/>
          <w:numId w:val="2"/>
        </w:numPr>
        <w:spacing w:before="120" w:beforeLines="50"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项目介绍</w:t>
      </w:r>
    </w:p>
    <w:p w14:paraId="1EA382ED">
      <w:pPr>
        <w:widowControl/>
        <w:spacing w:line="360" w:lineRule="auto"/>
        <w:ind w:firstLine="960" w:firstLineChars="300"/>
        <w:jc w:val="left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参赛选手使用编程无人机编写程序，控制无人机按照规定路线自主飞行，完成穿越障碍、巡线等飞行任务。</w:t>
      </w:r>
    </w:p>
    <w:p w14:paraId="01E2911F">
      <w:pPr>
        <w:pStyle w:val="8"/>
        <w:numPr>
          <w:ilvl w:val="0"/>
          <w:numId w:val="2"/>
        </w:numPr>
        <w:spacing w:before="120" w:beforeLines="50"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比赛场地</w:t>
      </w:r>
    </w:p>
    <w:p w14:paraId="6BE60FA0">
      <w:pPr>
        <w:spacing w:line="360" w:lineRule="auto"/>
        <w:ind w:left="480"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比赛场地如下图所示，根据场地实际情况，场地尺寸±10cm误差。设置基地（直径30厘米）、障碍（横杆高度1.2米）巡线区（黑色线段）、侦查区（红色军事区、绿色居民区和蓝色无人区）</w:t>
      </w:r>
    </w:p>
    <w:p w14:paraId="73F26443">
      <w:pPr>
        <w:pStyle w:val="8"/>
        <w:widowControl/>
        <w:spacing w:line="360" w:lineRule="auto"/>
        <w:jc w:val="center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drawing>
          <wp:inline distT="0" distB="0" distL="0" distR="0">
            <wp:extent cx="4749800" cy="3251200"/>
            <wp:effectExtent l="0" t="0" r="0" b="6350"/>
            <wp:docPr id="6755565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556500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D47EA">
      <w:pPr>
        <w:pStyle w:val="8"/>
        <w:widowControl/>
        <w:spacing w:line="360" w:lineRule="auto"/>
        <w:jc w:val="center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无人机自主飞行编程赛场地示意图</w:t>
      </w:r>
    </w:p>
    <w:p w14:paraId="73BCB34C">
      <w:pPr>
        <w:pStyle w:val="8"/>
        <w:numPr>
          <w:ilvl w:val="0"/>
          <w:numId w:val="2"/>
        </w:numPr>
        <w:spacing w:before="120" w:beforeLines="50"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技术要求</w:t>
      </w:r>
    </w:p>
    <w:p w14:paraId="29375BE7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无人机类型为可编程的四轴无人机，具体参数如下：</w:t>
      </w:r>
    </w:p>
    <w:p w14:paraId="4BCD78F8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无人机轴距不大于160毫米 </w:t>
      </w:r>
    </w:p>
    <w:p w14:paraId="24A6A9F2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桨叶具有半封闭保护罩 </w:t>
      </w:r>
    </w:p>
    <w:p w14:paraId="28D27950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无人机飞行重量不大于160克（含保护罩、电池） </w:t>
      </w:r>
    </w:p>
    <w:p w14:paraId="2D84C815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动力电池标称电压不大于7.6V </w:t>
      </w:r>
    </w:p>
    <w:p w14:paraId="59FC952F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图形化编程语言 </w:t>
      </w:r>
    </w:p>
    <w:p w14:paraId="49F417D2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 xml:space="preserve">有可编程飞行器灯光 </w:t>
      </w:r>
    </w:p>
    <w:p w14:paraId="3442B4C6">
      <w:pPr>
        <w:pStyle w:val="8"/>
        <w:numPr>
          <w:ilvl w:val="0"/>
          <w:numId w:val="4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可使用图像识别定位</w:t>
      </w:r>
    </w:p>
    <w:p w14:paraId="7E1DCF77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电脑</w:t>
      </w:r>
    </w:p>
    <w:p w14:paraId="58AD09A1">
      <w:pPr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电脑需安装图形化编程软件（选手自备）。</w:t>
      </w:r>
    </w:p>
    <w:p w14:paraId="01575A02">
      <w:pPr>
        <w:widowControl/>
        <w:numPr>
          <w:ilvl w:val="0"/>
          <w:numId w:val="3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定位标识：</w:t>
      </w:r>
    </w:p>
    <w:p w14:paraId="0F249D27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现场如需使用定位标识/位置标签，需选手自备。</w:t>
      </w:r>
    </w:p>
    <w:p w14:paraId="0AAD8AE8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检录时由裁判检查参赛机型是否符合规则要求，若不符合规则要求，裁判有权拒绝该器材参赛。</w:t>
      </w:r>
    </w:p>
    <w:p w14:paraId="3EB6ABED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整场赛事中每位参赛选手可以登记并使用最多2台无人机（1台做为备用机）,多块备用电池。同场比赛中，同一台无人机只能被一位参赛选手使用。</w:t>
      </w:r>
    </w:p>
    <w:p w14:paraId="00EE89CB">
      <w:pPr>
        <w:pStyle w:val="8"/>
        <w:numPr>
          <w:ilvl w:val="0"/>
          <w:numId w:val="2"/>
        </w:numPr>
        <w:spacing w:before="120" w:beforeLines="50"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比赛方法</w:t>
      </w:r>
    </w:p>
    <w:p w14:paraId="5A28CEB7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比赛分为两个阶段：</w:t>
      </w:r>
    </w:p>
    <w:p w14:paraId="6A8F357F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1.第一阶段现场编程调试阶段（60分钟）</w:t>
      </w:r>
    </w:p>
    <w:p w14:paraId="13042779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（1）抽签决定参赛点位：赛前从1-7路口中抽取3个必经的路口；小学组赛前由裁判现场随机抽出需要侦查的1个区域（红蓝绿中随机一个）；中学组赛前由裁判现场抽出侦查顺序（红蓝绿侦查顺序）。</w:t>
      </w:r>
    </w:p>
    <w:p w14:paraId="216B1ABC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（2）现场编程调试：选手根据任务要求，自行规划的路线进行程序编写。</w:t>
      </w:r>
    </w:p>
    <w:p w14:paraId="24ED669B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当裁判员宣布比赛开始后，选手便可打开电脑及编程软件进行编程（严禁使用导入功能）、调试（选手可根据需要向裁判提出到比赛地图上进行程序调试，每人每次调试时间为3分钟，裁判根据申请的先后顺序安排调试），60分钟结束时，裁判员宣布该赛段比赛结束，选手必须停止编程及调试，选手需对程序文件进行命名保存（命名规则：组别-学校-姓名）离开编程区，裁判将对选手所写程序进行拷贝封存。</w:t>
      </w:r>
    </w:p>
    <w:p w14:paraId="428606A6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（3）任务赛道飞行</w:t>
      </w:r>
    </w:p>
    <w:p w14:paraId="2AB9ECF1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选手根据赛前公布的顺序进行赛道飞行阶段，每位选手有2分钟的准备时间，在裁判员给出比赛开始信号后，可立即开始比赛。比赛结束后选手需与裁判核对成绩并签字后携带赛具尽快离开场地。</w:t>
      </w:r>
    </w:p>
    <w:p w14:paraId="39C39CD6">
      <w:pPr>
        <w:spacing w:line="360" w:lineRule="auto"/>
        <w:ind w:left="420" w:left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2.赛道飞行比赛阶段（3分钟）</w:t>
      </w:r>
    </w:p>
    <w:p w14:paraId="20649BEE">
      <w:pPr>
        <w:pStyle w:val="9"/>
        <w:spacing w:line="360" w:lineRule="auto"/>
        <w:ind w:firstLine="320" w:firstLineChars="1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（1）小学组（场地没有障碍物）</w:t>
      </w:r>
    </w:p>
    <w:p w14:paraId="4EBEB94D">
      <w:pPr>
        <w:pStyle w:val="9"/>
        <w:spacing w:line="360" w:lineRule="auto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H起飞→跨越横杆（上方）→巡线区域→巡线飞行（3个必经点）→区域侦查（点亮赛前抽签区域颜色灯光）→巡线飞行→H降落</w:t>
      </w:r>
    </w:p>
    <w:p w14:paraId="05D78F86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（2）中学组（场地有障碍物）</w:t>
      </w:r>
    </w:p>
    <w:p w14:paraId="39A9C545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H起飞→跨越横杆（上方）→巡线区域→巡线飞行（3个必经点）→区域侦查（按顺序侦查并在每个任务区域点亮对应的颜色灯光）→巡线飞行→H降落</w:t>
      </w:r>
    </w:p>
    <w:p w14:paraId="4101CDBF">
      <w:pPr>
        <w:pStyle w:val="9"/>
        <w:spacing w:line="360" w:lineRule="auto"/>
        <w:ind w:left="480" w:firstLine="640" w:firstLineChars="20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每名选手有两次飞行机会，择成绩最好一次为最终成绩。</w:t>
      </w:r>
    </w:p>
    <w:p w14:paraId="7D3EDE84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（3）同分情况按飞行时间进行排名。</w:t>
      </w:r>
    </w:p>
    <w:p w14:paraId="6FEB6EC1">
      <w:pPr>
        <w:pStyle w:val="9"/>
        <w:spacing w:line="360" w:lineRule="auto"/>
        <w:ind w:left="48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（4）任务失败的选手，以完成的任务计算得分进行排名。</w:t>
      </w:r>
    </w:p>
    <w:p w14:paraId="3604C53F">
      <w:pPr>
        <w:spacing w:line="360" w:lineRule="auto"/>
        <w:ind w:left="420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3.判罚：凡是出现如下情况则任务失败，记录之前的得分和飞行时间。</w:t>
      </w:r>
    </w:p>
    <w:p w14:paraId="700FC159">
      <w:pPr>
        <w:pStyle w:val="9"/>
        <w:numPr>
          <w:ilvl w:val="0"/>
          <w:numId w:val="5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无人机起飞开始，3分钟内无人机未能完成所有任务</w:t>
      </w:r>
    </w:p>
    <w:p w14:paraId="27796DC4">
      <w:pPr>
        <w:pStyle w:val="9"/>
        <w:numPr>
          <w:ilvl w:val="0"/>
          <w:numId w:val="5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因撞击、程序失控等原因导致无人机接触地面时间超过10秒</w:t>
      </w:r>
    </w:p>
    <w:p w14:paraId="7874CA8C">
      <w:pPr>
        <w:pStyle w:val="9"/>
        <w:numPr>
          <w:ilvl w:val="0"/>
          <w:numId w:val="5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无人机在空中悬停时间超过10秒</w:t>
      </w:r>
    </w:p>
    <w:p w14:paraId="338B4E9A">
      <w:pPr>
        <w:pStyle w:val="9"/>
        <w:numPr>
          <w:ilvl w:val="0"/>
          <w:numId w:val="5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巡线任务阶段，无人机投影离开任务线5秒</w:t>
      </w:r>
    </w:p>
    <w:p w14:paraId="02533999">
      <w:pPr>
        <w:pStyle w:val="8"/>
        <w:numPr>
          <w:ilvl w:val="0"/>
          <w:numId w:val="2"/>
        </w:numPr>
        <w:spacing w:before="120" w:beforeLines="50"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重要提醒</w:t>
      </w:r>
    </w:p>
    <w:p w14:paraId="4DD55947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选手一旦确认上场比赛，不得以电量不足、机器损坏等理由中断比赛。比赛一旦中断，则该轮比赛结束。</w:t>
      </w:r>
    </w:p>
    <w:p w14:paraId="0CCEE991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出现以下情况，裁判员有权即刻宣布比赛结束，比赛用时按时间上限（3分钟）计算，总分按实际完成项目对应得分及扣分规则进行计算：</w:t>
      </w:r>
    </w:p>
    <w:p w14:paraId="78E311F3">
      <w:pPr>
        <w:pStyle w:val="9"/>
        <w:numPr>
          <w:ilvl w:val="0"/>
          <w:numId w:val="7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比赛实际用时超过规定的上限时间；</w:t>
      </w:r>
    </w:p>
    <w:p w14:paraId="3A3492E9">
      <w:pPr>
        <w:pStyle w:val="9"/>
        <w:numPr>
          <w:ilvl w:val="0"/>
          <w:numId w:val="7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无人机编程自主完成任务中，选手主动用手接触或触碰无人机；</w:t>
      </w:r>
    </w:p>
    <w:p w14:paraId="0DF4C366">
      <w:pPr>
        <w:pStyle w:val="9"/>
        <w:numPr>
          <w:ilvl w:val="0"/>
          <w:numId w:val="7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比赛中，无人机跌落，无法复飞继续比赛；</w:t>
      </w:r>
    </w:p>
    <w:p w14:paraId="01F8CFDD">
      <w:pPr>
        <w:pStyle w:val="9"/>
        <w:numPr>
          <w:ilvl w:val="0"/>
          <w:numId w:val="7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比赛中，选手用手动遥控控制无人机的；</w:t>
      </w:r>
    </w:p>
    <w:p w14:paraId="414B006A">
      <w:pPr>
        <w:pStyle w:val="9"/>
        <w:numPr>
          <w:ilvl w:val="0"/>
          <w:numId w:val="7"/>
        </w:numPr>
        <w:spacing w:line="360" w:lineRule="auto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比赛中，无人机飞出比赛场地的边界。</w:t>
      </w:r>
    </w:p>
    <w:p w14:paraId="755BC603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不允许超出飞行高度上限（无人机的最大安全飞行高度2.5M）。</w:t>
      </w:r>
    </w:p>
    <w:p w14:paraId="5CC85A53">
      <w:pPr>
        <w:widowControl/>
        <w:numPr>
          <w:ilvl w:val="0"/>
          <w:numId w:val="6"/>
        </w:numPr>
        <w:kinsoku w:val="0"/>
        <w:autoSpaceDE w:val="0"/>
        <w:autoSpaceDN w:val="0"/>
        <w:adjustRightInd w:val="0"/>
        <w:snapToGrid w:val="0"/>
        <w:spacing w:after="160" w:line="360" w:lineRule="auto"/>
        <w:ind w:firstLine="640" w:firstLineChars="200"/>
        <w:jc w:val="left"/>
        <w:textAlignment w:val="baseline"/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-SA"/>
        </w:rPr>
        <w:t>在程序设置中要设置一键着陆，当无人机飞出边界后要立即着陆，以着陆前完成的任务计算分数，如果无法一键着陆，此轮成绩记为0分。</w:t>
      </w:r>
    </w:p>
    <w:p w14:paraId="0D3DF819">
      <w:pPr>
        <w:spacing w:line="276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B6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.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编队配乐挑战赛规则</w:t>
      </w:r>
    </w:p>
    <w:p w14:paraId="1D6397AC">
      <w:pPr>
        <w:spacing w:before="78" w:line="219" w:lineRule="auto"/>
        <w:ind w:left="2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一、飞行器要求</w:t>
      </w:r>
    </w:p>
    <w:tbl>
      <w:tblPr>
        <w:tblStyle w:val="13"/>
        <w:tblW w:w="4999" w:type="pct"/>
        <w:tblInd w:w="3" w:type="dxa"/>
        <w:tblBorders>
          <w:top w:val="dotted" w:color="000000" w:sz="2" w:space="0"/>
          <w:left w:val="dotted" w:color="000000" w:sz="2" w:space="0"/>
          <w:bottom w:val="dotted" w:color="000000" w:sz="2" w:space="0"/>
          <w:right w:val="dotted" w:color="000000" w:sz="2" w:space="0"/>
          <w:insideH w:val="dotted" w:color="000000" w:sz="2" w:space="0"/>
          <w:insideV w:val="dotted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7"/>
        <w:gridCol w:w="5402"/>
      </w:tblGrid>
      <w:tr w14:paraId="56667BE0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44" w:type="pct"/>
            <w:shd w:val="clear" w:color="auto" w:fill="F2F2F2"/>
          </w:tcPr>
          <w:p w14:paraId="10BE6AFE">
            <w:pPr>
              <w:pStyle w:val="10"/>
              <w:spacing w:before="122" w:after="160" w:line="219" w:lineRule="auto"/>
              <w:ind w:left="543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组别</w:t>
            </w:r>
          </w:p>
        </w:tc>
        <w:tc>
          <w:tcPr>
            <w:tcW w:w="2955" w:type="pct"/>
            <w:shd w:val="clear" w:color="auto" w:fill="F2F2F2"/>
          </w:tcPr>
          <w:p w14:paraId="741B4D04">
            <w:pPr>
              <w:pStyle w:val="10"/>
              <w:spacing w:before="112" w:after="160" w:line="218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小学组、中学组</w:t>
            </w:r>
          </w:p>
        </w:tc>
      </w:tr>
      <w:tr w14:paraId="6CE08521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044" w:type="pct"/>
          </w:tcPr>
          <w:p w14:paraId="34AB3018">
            <w:pPr>
              <w:pStyle w:val="10"/>
              <w:spacing w:before="91" w:after="160" w:line="219" w:lineRule="auto"/>
              <w:ind w:left="542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机型</w:t>
            </w:r>
          </w:p>
        </w:tc>
        <w:tc>
          <w:tcPr>
            <w:tcW w:w="2955" w:type="pct"/>
          </w:tcPr>
          <w:p w14:paraId="2660DBE4">
            <w:pPr>
              <w:pStyle w:val="10"/>
              <w:spacing w:before="80" w:after="160" w:line="216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sz w:val="28"/>
                <w:szCs w:val="28"/>
                <w:lang w:eastAsia="en-US"/>
              </w:rPr>
              <w:t>四轴飞行器</w:t>
            </w:r>
          </w:p>
        </w:tc>
      </w:tr>
      <w:tr w14:paraId="2409EEAE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044" w:type="pct"/>
            <w:shd w:val="clear" w:color="auto" w:fill="F2F2F2"/>
          </w:tcPr>
          <w:p w14:paraId="7C6031E1">
            <w:pPr>
              <w:pStyle w:val="10"/>
              <w:spacing w:before="103" w:after="160" w:line="217" w:lineRule="auto"/>
              <w:ind w:left="544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轴距</w:t>
            </w:r>
          </w:p>
        </w:tc>
        <w:tc>
          <w:tcPr>
            <w:tcW w:w="2955" w:type="pct"/>
            <w:shd w:val="clear" w:color="auto" w:fill="F2F2F2"/>
          </w:tcPr>
          <w:p w14:paraId="11667E5A">
            <w:pPr>
              <w:pStyle w:val="10"/>
              <w:spacing w:before="92" w:after="160" w:line="237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120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～230mm</w:t>
            </w:r>
          </w:p>
        </w:tc>
      </w:tr>
      <w:tr w14:paraId="7F26162E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044" w:type="pct"/>
          </w:tcPr>
          <w:p w14:paraId="2C165497">
            <w:pPr>
              <w:pStyle w:val="10"/>
              <w:spacing w:before="102" w:after="160" w:line="219" w:lineRule="auto"/>
              <w:ind w:left="345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电机类型</w:t>
            </w:r>
          </w:p>
        </w:tc>
        <w:tc>
          <w:tcPr>
            <w:tcW w:w="2955" w:type="pct"/>
          </w:tcPr>
          <w:p w14:paraId="6FB7F45A">
            <w:pPr>
              <w:pStyle w:val="10"/>
              <w:spacing w:before="92" w:after="160" w:line="220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sz w:val="28"/>
                <w:szCs w:val="28"/>
                <w:lang w:eastAsia="en-US"/>
              </w:rPr>
              <w:t>空心杯或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无刷电机</w:t>
            </w:r>
          </w:p>
        </w:tc>
      </w:tr>
      <w:tr w14:paraId="2993A30B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044" w:type="pct"/>
            <w:shd w:val="clear" w:color="auto" w:fill="F2F2F2"/>
          </w:tcPr>
          <w:p w14:paraId="732DDBB8">
            <w:pPr>
              <w:pStyle w:val="10"/>
              <w:spacing w:before="100" w:after="160" w:line="223" w:lineRule="auto"/>
              <w:ind w:left="322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起飞重量</w:t>
            </w:r>
          </w:p>
        </w:tc>
        <w:tc>
          <w:tcPr>
            <w:tcW w:w="2955" w:type="pct"/>
            <w:shd w:val="clear" w:color="auto" w:fill="F2F2F2"/>
          </w:tcPr>
          <w:p w14:paraId="4153092C">
            <w:pPr>
              <w:pStyle w:val="10"/>
              <w:spacing w:before="90" w:after="160" w:line="212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≤500g（含保护罩和电池）</w:t>
            </w:r>
          </w:p>
        </w:tc>
      </w:tr>
      <w:tr w14:paraId="3A1AF031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44" w:type="pct"/>
          </w:tcPr>
          <w:p w14:paraId="1FE2B078">
            <w:pPr>
              <w:pStyle w:val="10"/>
              <w:spacing w:before="35" w:after="160" w:line="222" w:lineRule="auto"/>
              <w:ind w:left="284" w:right="186" w:firstLine="5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飞行安全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1"/>
                <w:sz w:val="28"/>
                <w:szCs w:val="28"/>
                <w:lang w:eastAsia="en-US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保护设计</w:t>
            </w:r>
          </w:p>
        </w:tc>
        <w:tc>
          <w:tcPr>
            <w:tcW w:w="2955" w:type="pct"/>
          </w:tcPr>
          <w:p w14:paraId="5698AC68">
            <w:pPr>
              <w:pStyle w:val="10"/>
              <w:spacing w:before="167" w:after="160" w:line="217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至少具有半包围结构保护罩</w:t>
            </w:r>
          </w:p>
        </w:tc>
      </w:tr>
      <w:tr w14:paraId="72042A12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044" w:type="pct"/>
            <w:shd w:val="clear" w:color="auto" w:fill="F2F2F2"/>
          </w:tcPr>
          <w:p w14:paraId="367D5C8C">
            <w:pPr>
              <w:pStyle w:val="10"/>
              <w:spacing w:before="50" w:after="160" w:line="214" w:lineRule="auto"/>
              <w:ind w:left="325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定位方案</w:t>
            </w:r>
          </w:p>
        </w:tc>
        <w:tc>
          <w:tcPr>
            <w:tcW w:w="2955" w:type="pct"/>
            <w:shd w:val="clear" w:color="auto" w:fill="F2F2F2"/>
          </w:tcPr>
          <w:p w14:paraId="02542B0C">
            <w:pPr>
              <w:pStyle w:val="10"/>
              <w:spacing w:before="39" w:after="160" w:line="205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8"/>
                <w:sz w:val="28"/>
                <w:szCs w:val="28"/>
                <w:lang w:eastAsia="en-US"/>
              </w:rPr>
              <w:t>图像识别、UWB等</w:t>
            </w:r>
          </w:p>
        </w:tc>
      </w:tr>
      <w:tr w14:paraId="2CE75C5D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044" w:type="pct"/>
          </w:tcPr>
          <w:p w14:paraId="24CEF605">
            <w:pPr>
              <w:pStyle w:val="10"/>
              <w:spacing w:before="109" w:after="160" w:line="217" w:lineRule="auto"/>
              <w:ind w:left="327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飞行时间</w:t>
            </w:r>
          </w:p>
        </w:tc>
        <w:tc>
          <w:tcPr>
            <w:tcW w:w="2955" w:type="pct"/>
          </w:tcPr>
          <w:p w14:paraId="32C0E393">
            <w:pPr>
              <w:pStyle w:val="10"/>
              <w:spacing w:before="97" w:after="160" w:line="220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sz w:val="28"/>
                <w:szCs w:val="28"/>
                <w:lang w:eastAsia="en-US"/>
              </w:rPr>
              <w:t>≥6分钟</w:t>
            </w:r>
          </w:p>
        </w:tc>
      </w:tr>
      <w:tr w14:paraId="4C219FF6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044" w:type="pct"/>
            <w:shd w:val="clear" w:color="auto" w:fill="F2F2F2"/>
          </w:tcPr>
          <w:p w14:paraId="42CF2D15">
            <w:pPr>
              <w:pStyle w:val="10"/>
              <w:spacing w:before="104" w:after="160" w:line="221" w:lineRule="auto"/>
              <w:ind w:left="345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电池类型</w:t>
            </w:r>
          </w:p>
        </w:tc>
        <w:tc>
          <w:tcPr>
            <w:tcW w:w="2955" w:type="pct"/>
            <w:shd w:val="clear" w:color="auto" w:fill="F2F2F2"/>
          </w:tcPr>
          <w:p w14:paraId="21015B8B">
            <w:pPr>
              <w:pStyle w:val="10"/>
              <w:spacing w:before="92" w:after="160" w:line="224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锂电池</w:t>
            </w:r>
          </w:p>
        </w:tc>
      </w:tr>
      <w:tr w14:paraId="37C84ECC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2044" w:type="pct"/>
            <w:shd w:val="clear" w:color="auto" w:fill="F2F2F2"/>
          </w:tcPr>
          <w:p w14:paraId="4102909C">
            <w:pPr>
              <w:pStyle w:val="10"/>
              <w:spacing w:before="110" w:after="160" w:line="219" w:lineRule="auto"/>
              <w:ind w:left="323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编程软件</w:t>
            </w:r>
          </w:p>
        </w:tc>
        <w:tc>
          <w:tcPr>
            <w:tcW w:w="2955" w:type="pct"/>
            <w:shd w:val="clear" w:color="auto" w:fill="F2F2F2"/>
          </w:tcPr>
          <w:p w14:paraId="1A728E43">
            <w:pPr>
              <w:pStyle w:val="10"/>
              <w:spacing w:before="98" w:after="160" w:line="218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zh-CN"/>
              </w:rPr>
              <w:t>图形化编程，支持3D预览</w:t>
            </w:r>
          </w:p>
        </w:tc>
      </w:tr>
      <w:tr w14:paraId="72DC2918"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044" w:type="pct"/>
          </w:tcPr>
          <w:p w14:paraId="1A83B344">
            <w:pPr>
              <w:pStyle w:val="10"/>
              <w:spacing w:before="109" w:after="160" w:line="217" w:lineRule="auto"/>
              <w:ind w:left="217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飞行器灯光</w:t>
            </w:r>
          </w:p>
        </w:tc>
        <w:tc>
          <w:tcPr>
            <w:tcW w:w="2955" w:type="pct"/>
          </w:tcPr>
          <w:p w14:paraId="4980F24C">
            <w:pPr>
              <w:pStyle w:val="10"/>
              <w:spacing w:before="97" w:after="160" w:line="218" w:lineRule="auto"/>
              <w:jc w:val="left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有，可编程</w:t>
            </w:r>
          </w:p>
        </w:tc>
      </w:tr>
    </w:tbl>
    <w:p w14:paraId="0321759C">
      <w:pPr>
        <w:spacing w:line="268" w:lineRule="auto"/>
        <w:rPr>
          <w:rFonts w:hint="eastAsia" w:ascii="仿宋" w:hAnsi="仿宋" w:eastAsia="仿宋" w:cs="仿宋"/>
          <w:sz w:val="32"/>
          <w:szCs w:val="32"/>
        </w:rPr>
      </w:pPr>
    </w:p>
    <w:p w14:paraId="35A986C3">
      <w:pPr>
        <w:spacing w:before="78" w:line="218" w:lineRule="auto"/>
        <w:ind w:left="2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二、比赛方式</w:t>
      </w:r>
    </w:p>
    <w:p w14:paraId="43A3BD4F">
      <w:pPr>
        <w:pStyle w:val="2"/>
        <w:tabs>
          <w:tab w:val="left" w:pos="8620"/>
        </w:tabs>
        <w:spacing w:before="146" w:line="327" w:lineRule="auto"/>
        <w:ind w:left="231" w:right="735" w:firstLine="1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1.编队配乐挑战赛为团队赛，2—3人一组，根据比赛得分排定比赛名次；</w:t>
      </w:r>
      <w:r>
        <w:rPr>
          <w:rFonts w:hint="eastAsia" w:ascii="仿宋" w:hAnsi="仿宋" w:eastAsia="仿宋" w:cs="仿宋"/>
          <w:spacing w:val="-5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pacing w:val="-3"/>
          <w:sz w:val="32"/>
          <w:szCs w:val="32"/>
        </w:rPr>
        <w:t>2.比赛所用飞行器及其他设备，均由参赛选手自备；</w:t>
      </w:r>
    </w:p>
    <w:p w14:paraId="7BA261B4">
      <w:pPr>
        <w:pStyle w:val="2"/>
        <w:spacing w:before="38" w:line="325" w:lineRule="auto"/>
        <w:ind w:left="227" w:right="685" w:firstLine="5"/>
        <w:rPr>
          <w:rFonts w:hint="eastAsia" w:ascii="仿宋" w:hAnsi="仿宋" w:eastAsia="仿宋" w:cs="仿宋"/>
          <w:spacing w:val="9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3.比赛将在多个场地进行，飞行展示出场顺序根据参赛队的抽签结果排定；</w:t>
      </w:r>
      <w:r>
        <w:rPr>
          <w:rFonts w:hint="eastAsia" w:ascii="仿宋" w:hAnsi="仿宋" w:eastAsia="仿宋" w:cs="仿宋"/>
          <w:spacing w:val="9"/>
          <w:sz w:val="32"/>
          <w:szCs w:val="32"/>
        </w:rPr>
        <w:t xml:space="preserve"> </w:t>
      </w:r>
    </w:p>
    <w:p w14:paraId="1F8B26B6">
      <w:pPr>
        <w:pStyle w:val="2"/>
        <w:spacing w:before="38" w:line="325" w:lineRule="auto"/>
        <w:ind w:left="227" w:right="685" w:firstLine="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4.飞行展示：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在飞行场地使用程序控制无人机完成飞行展示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，准备时间限时15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分钟；之后需开始飞行，不得对程序进行修改。</w:t>
      </w:r>
      <w:r>
        <w:rPr>
          <w:rFonts w:hint="eastAsia" w:ascii="仿宋" w:hAnsi="仿宋" w:eastAsia="仿宋" w:cs="仿宋"/>
          <w:spacing w:val="-7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pacing w:val="-3"/>
          <w:sz w:val="32"/>
          <w:szCs w:val="32"/>
        </w:rPr>
        <w:t>5.小学组舞蹈程序时间为60～90秒，中学（含高中）舞蹈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程序时间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为90～120秒。舞蹈时间根据3D预览的时间进行判定，作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品得分由现场评委评</w:t>
      </w:r>
      <w:r>
        <w:rPr>
          <w:rFonts w:hint="eastAsia" w:ascii="仿宋" w:hAnsi="仿宋" w:eastAsia="仿宋" w:cs="仿宋"/>
          <w:spacing w:val="-19"/>
          <w:sz w:val="32"/>
          <w:szCs w:val="32"/>
        </w:rPr>
        <w:t>定；</w:t>
      </w:r>
      <w:r>
        <w:rPr>
          <w:rFonts w:hint="eastAsia" w:ascii="仿宋" w:hAnsi="仿宋" w:eastAsia="仿宋" w:cs="仿宋"/>
          <w:spacing w:val="-19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pacing w:val="-3"/>
          <w:sz w:val="32"/>
          <w:szCs w:val="32"/>
        </w:rPr>
        <w:t>6.比赛所用的音乐曲目由参赛队伍自行选择，要求健康向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上，允许参赛队自行剪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辑音乐；</w:t>
      </w:r>
      <w:r>
        <w:rPr>
          <w:rFonts w:hint="eastAsia" w:ascii="仿宋" w:hAnsi="仿宋" w:eastAsia="仿宋" w:cs="仿宋"/>
          <w:spacing w:val="-3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pacing w:val="-2"/>
          <w:sz w:val="32"/>
          <w:szCs w:val="32"/>
        </w:rPr>
        <w:t>7.如比赛中出同以下情况，对应的成绩计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算方式如下：</w:t>
      </w:r>
    </w:p>
    <w:p w14:paraId="3858D262">
      <w:pPr>
        <w:pStyle w:val="2"/>
        <w:spacing w:before="158" w:line="217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794273906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273906" name="图片 11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3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飞行展示开始后，无任何飞行器起飞，得分按0分计；</w:t>
      </w:r>
    </w:p>
    <w:p w14:paraId="428BD145">
      <w:pPr>
        <w:pStyle w:val="2"/>
        <w:spacing w:before="162" w:line="216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327299429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299429" name="图片 10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21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未按题卡要求完成飞行动作的，相应动作不得分；</w:t>
      </w:r>
    </w:p>
    <w:p w14:paraId="08E80B7A">
      <w:pPr>
        <w:pStyle w:val="2"/>
        <w:spacing w:before="160" w:line="216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643133231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133231" name="图片 9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04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有飞行器无法起飞或坠机的，当前动作及后续动作不得分；</w:t>
      </w:r>
    </w:p>
    <w:p w14:paraId="490CFEC4">
      <w:pPr>
        <w:pStyle w:val="2"/>
        <w:spacing w:before="164" w:line="232" w:lineRule="auto"/>
        <w:ind w:left="1461" w:right="23" w:hanging="41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1393859810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859810" name="图片 8"/>
                    <pic:cNvPicPr>
                      <a:picLocks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0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携带任何形式的编程文件（包括但不限于通讯工具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、移动存储设备、纸质文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档、参考书等）进入编程场地未按要求放到指定位置的，取消成绩；</w:t>
      </w:r>
    </w:p>
    <w:p w14:paraId="12968EEE">
      <w:pPr>
        <w:pStyle w:val="2"/>
        <w:spacing w:before="161" w:line="216" w:lineRule="auto"/>
        <w:ind w:left="62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8.</w:t>
      </w:r>
      <w:r>
        <w:rPr>
          <w:rFonts w:hint="eastAsia" w:ascii="仿宋" w:hAnsi="仿宋" w:eastAsia="仿宋" w:cs="仿宋"/>
          <w:spacing w:val="4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以下几种情况可判定飞行结束：</w:t>
      </w:r>
    </w:p>
    <w:p w14:paraId="34F5FF40">
      <w:pPr>
        <w:pStyle w:val="2"/>
        <w:spacing w:before="163" w:line="216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59203085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03085" name="图片 7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14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完成飞行展示并安全着陆；</w:t>
      </w:r>
    </w:p>
    <w:p w14:paraId="5C4E1C54">
      <w:pPr>
        <w:pStyle w:val="2"/>
        <w:spacing w:before="160" w:line="217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92398083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980838" name="图片 6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1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所有飞行器跌落，无法复飞；</w:t>
      </w:r>
    </w:p>
    <w:p w14:paraId="3BA1B9CD">
      <w:pPr>
        <w:pStyle w:val="2"/>
        <w:spacing w:before="162" w:line="217" w:lineRule="auto"/>
        <w:ind w:left="104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225282172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82172" name="图片 5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2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飞行开始后，主动控制飞行器降落；</w:t>
      </w:r>
    </w:p>
    <w:p w14:paraId="4661CDE8">
      <w:pPr>
        <w:pStyle w:val="2"/>
        <w:spacing w:before="161" w:line="280" w:lineRule="auto"/>
        <w:ind w:left="642" w:right="515" w:firstLine="39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120650" cy="114300"/>
            <wp:effectExtent l="0" t="0" r="0" b="0"/>
            <wp:docPr id="436486932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486932" name="图片 4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spacing w:val="12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飞行开始后场上选手触碰飞行器。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31250E5B">
      <w:pPr>
        <w:pStyle w:val="2"/>
        <w:spacing w:before="161" w:line="280" w:lineRule="auto"/>
        <w:ind w:right="51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三、成绩评定</w:t>
      </w:r>
    </w:p>
    <w:p w14:paraId="75A48110">
      <w:pPr>
        <w:pStyle w:val="2"/>
        <w:spacing w:before="147" w:line="217" w:lineRule="auto"/>
        <w:ind w:left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1.</w:t>
      </w:r>
      <w:r>
        <w:rPr>
          <w:rFonts w:hint="eastAsia" w:ascii="仿宋" w:hAnsi="仿宋" w:eastAsia="仿宋" w:cs="仿宋"/>
          <w:spacing w:val="-3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总得分是完成飞行展示的得分；</w:t>
      </w:r>
    </w:p>
    <w:p w14:paraId="42F83202">
      <w:pPr>
        <w:pStyle w:val="2"/>
        <w:spacing w:before="160" w:line="217" w:lineRule="auto"/>
        <w:ind w:left="627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2.</w:t>
      </w:r>
      <w:r>
        <w:rPr>
          <w:rFonts w:hint="eastAsia" w:ascii="仿宋" w:hAnsi="仿宋" w:eastAsia="仿宋" w:cs="仿宋"/>
          <w:spacing w:val="-3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得分高者为优胜，以飞行总得分排定比赛的名次与评定奖项；</w:t>
      </w:r>
    </w:p>
    <w:p w14:paraId="46A33F7B">
      <w:pPr>
        <w:pStyle w:val="2"/>
        <w:spacing w:before="162" w:line="215" w:lineRule="auto"/>
        <w:ind w:left="62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3.</w:t>
      </w:r>
      <w:r>
        <w:rPr>
          <w:rFonts w:hint="eastAsia" w:ascii="仿宋" w:hAnsi="仿宋" w:eastAsia="仿宋" w:cs="仿宋"/>
          <w:spacing w:val="-3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5"/>
          <w:sz w:val="32"/>
          <w:szCs w:val="32"/>
        </w:rPr>
        <w:t>在得分相同的情况下，动作创意得分高者为优胜；</w:t>
      </w:r>
    </w:p>
    <w:p w14:paraId="7FC739D5">
      <w:pPr>
        <w:pStyle w:val="2"/>
        <w:spacing w:before="162" w:line="215" w:lineRule="auto"/>
        <w:ind w:left="62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4.</w:t>
      </w:r>
      <w:r>
        <w:rPr>
          <w:rFonts w:hint="eastAsia" w:ascii="仿宋" w:hAnsi="仿宋" w:eastAsia="仿宋" w:cs="仿宋"/>
          <w:spacing w:val="-3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3"/>
          <w:sz w:val="32"/>
          <w:szCs w:val="32"/>
        </w:rPr>
        <w:t>在动作创意得分也相同时，音乐匹配得分高者为优胜。</w:t>
      </w:r>
    </w:p>
    <w:p w14:paraId="19028CA7">
      <w:pPr>
        <w:spacing w:before="165" w:line="218" w:lineRule="auto"/>
        <w:ind w:left="652"/>
        <w:outlineLvl w:val="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四、比赛说明</w:t>
      </w:r>
    </w:p>
    <w:p w14:paraId="11DAA848">
      <w:pPr>
        <w:pStyle w:val="2"/>
        <w:spacing w:before="41" w:line="216" w:lineRule="auto"/>
        <w:ind w:left="60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1.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.参赛选手携带飞行器进入飞行赛场，获取程序或编程设备进行调试准备，</w:t>
      </w:r>
      <w:r>
        <w:rPr>
          <w:rFonts w:hint="eastAsia" w:ascii="仿宋" w:hAnsi="仿宋" w:eastAsia="仿宋" w:cs="仿宋"/>
          <w:spacing w:val="-6"/>
          <w:sz w:val="32"/>
          <w:szCs w:val="32"/>
        </w:rPr>
        <w:t>此时可向评委介绍作品也可以边展示边飞行；</w:t>
      </w:r>
    </w:p>
    <w:p w14:paraId="0C767BD2">
      <w:pPr>
        <w:pStyle w:val="2"/>
        <w:spacing w:before="163" w:line="217" w:lineRule="auto"/>
        <w:ind w:left="60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2.参赛选手开始飞行展示；</w:t>
      </w:r>
    </w:p>
    <w:p w14:paraId="3878DA77">
      <w:pPr>
        <w:pStyle w:val="2"/>
        <w:spacing w:before="160" w:line="216" w:lineRule="auto"/>
        <w:ind w:left="61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3.参赛选手比赛结束后离场。</w:t>
      </w:r>
    </w:p>
    <w:p w14:paraId="0F61E365">
      <w:pPr>
        <w:spacing w:before="163" w:line="219" w:lineRule="auto"/>
        <w:ind w:left="64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五、得分规则</w:t>
      </w:r>
    </w:p>
    <w:p w14:paraId="395D5D34">
      <w:pPr>
        <w:pStyle w:val="2"/>
        <w:spacing w:before="145" w:line="235" w:lineRule="auto"/>
        <w:ind w:left="614" w:right="617" w:hanging="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1"/>
          <w:sz w:val="32"/>
          <w:szCs w:val="32"/>
        </w:rPr>
        <w:t>评委将从舞蹈程序时间、飞行器数量、图案得分、动作创意、音乐匹配五个</w:t>
      </w:r>
      <w:r>
        <w:rPr>
          <w:rFonts w:hint="eastAsia"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9"/>
          <w:sz w:val="32"/>
          <w:szCs w:val="32"/>
        </w:rPr>
        <w:t>维度进行评分；</w:t>
      </w:r>
    </w:p>
    <w:p w14:paraId="4DCD609E">
      <w:pPr>
        <w:pStyle w:val="2"/>
        <w:spacing w:before="78" w:line="210" w:lineRule="auto"/>
        <w:ind w:left="534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5"/>
          <w:sz w:val="32"/>
          <w:szCs w:val="32"/>
        </w:rPr>
        <w:t>1.小学组满分100分；</w:t>
      </w:r>
    </w:p>
    <w:tbl>
      <w:tblPr>
        <w:tblStyle w:val="13"/>
        <w:tblW w:w="4998" w:type="pct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5959"/>
        <w:gridCol w:w="1351"/>
      </w:tblGrid>
      <w:tr w14:paraId="611DE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pct"/>
            <w:vAlign w:val="center"/>
          </w:tcPr>
          <w:p w14:paraId="5B00673C">
            <w:pPr>
              <w:pStyle w:val="10"/>
              <w:spacing w:before="78" w:after="160" w:line="214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评分维度</w:t>
            </w:r>
          </w:p>
        </w:tc>
        <w:tc>
          <w:tcPr>
            <w:tcW w:w="3260" w:type="pct"/>
            <w:vAlign w:val="center"/>
          </w:tcPr>
          <w:p w14:paraId="398560D5">
            <w:pPr>
              <w:pStyle w:val="10"/>
              <w:spacing w:before="78" w:after="160" w:line="214" w:lineRule="auto"/>
              <w:ind w:left="259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说明</w:t>
            </w:r>
          </w:p>
        </w:tc>
        <w:tc>
          <w:tcPr>
            <w:tcW w:w="739" w:type="pct"/>
            <w:vAlign w:val="center"/>
          </w:tcPr>
          <w:p w14:paraId="4CE0A4C5">
            <w:pPr>
              <w:pStyle w:val="10"/>
              <w:spacing w:before="78" w:after="160" w:line="214" w:lineRule="auto"/>
              <w:ind w:left="130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sz w:val="28"/>
                <w:szCs w:val="28"/>
                <w:lang w:eastAsia="en-US"/>
              </w:rPr>
              <w:t>最大分值</w:t>
            </w:r>
          </w:p>
        </w:tc>
      </w:tr>
      <w:tr w14:paraId="545478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000" w:type="pct"/>
            <w:vAlign w:val="center"/>
          </w:tcPr>
          <w:p w14:paraId="5352227F">
            <w:pPr>
              <w:pStyle w:val="10"/>
              <w:spacing w:before="252" w:after="160" w:line="218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舞蹈程序时间</w:t>
            </w:r>
          </w:p>
        </w:tc>
        <w:tc>
          <w:tcPr>
            <w:tcW w:w="3260" w:type="pct"/>
            <w:vAlign w:val="center"/>
          </w:tcPr>
          <w:p w14:paraId="1102547B">
            <w:pPr>
              <w:pStyle w:val="10"/>
              <w:spacing w:before="251" w:after="160" w:line="217" w:lineRule="auto"/>
              <w:ind w:left="123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符合要求的，得10分；</w:t>
            </w:r>
          </w:p>
        </w:tc>
        <w:tc>
          <w:tcPr>
            <w:tcW w:w="739" w:type="pct"/>
            <w:vAlign w:val="center"/>
          </w:tcPr>
          <w:p w14:paraId="216FAD34">
            <w:pPr>
              <w:pStyle w:val="10"/>
              <w:spacing w:before="295" w:after="160" w:line="179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4"/>
                <w:sz w:val="28"/>
                <w:szCs w:val="28"/>
                <w:lang w:eastAsia="en-US"/>
              </w:rPr>
              <w:t>10</w:t>
            </w:r>
          </w:p>
        </w:tc>
      </w:tr>
      <w:tr w14:paraId="41A0F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000" w:type="pct"/>
            <w:vAlign w:val="center"/>
          </w:tcPr>
          <w:p w14:paraId="479C29CA">
            <w:pPr>
              <w:spacing w:after="160" w:line="325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</w:p>
          <w:p w14:paraId="4CFBF576">
            <w:pPr>
              <w:pStyle w:val="10"/>
              <w:spacing w:before="78" w:after="160" w:line="217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飞行器数量</w:t>
            </w:r>
          </w:p>
        </w:tc>
        <w:tc>
          <w:tcPr>
            <w:tcW w:w="3260" w:type="pct"/>
            <w:vAlign w:val="center"/>
          </w:tcPr>
          <w:p w14:paraId="790489DA">
            <w:pPr>
              <w:pStyle w:val="10"/>
              <w:spacing w:before="66" w:after="160" w:line="246" w:lineRule="auto"/>
              <w:ind w:left="109" w:right="376" w:firstLine="9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sz w:val="28"/>
                <w:szCs w:val="28"/>
                <w:lang w:eastAsia="zh-CN"/>
              </w:rPr>
              <w:t>使用4～5台飞行器：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4台8分；5台10分。</w:t>
            </w:r>
          </w:p>
        </w:tc>
        <w:tc>
          <w:tcPr>
            <w:tcW w:w="739" w:type="pct"/>
            <w:vAlign w:val="center"/>
          </w:tcPr>
          <w:p w14:paraId="3E29762B">
            <w:pPr>
              <w:spacing w:after="160" w:line="368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</w:p>
          <w:p w14:paraId="57A720C4">
            <w:pPr>
              <w:pStyle w:val="10"/>
              <w:spacing w:before="78" w:after="160" w:line="179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10</w:t>
            </w:r>
          </w:p>
        </w:tc>
      </w:tr>
      <w:tr w14:paraId="3E57A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000" w:type="pct"/>
            <w:vAlign w:val="center"/>
          </w:tcPr>
          <w:p w14:paraId="56D23D34">
            <w:pPr>
              <w:spacing w:after="160" w:line="330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</w:p>
          <w:p w14:paraId="5A82E362">
            <w:pPr>
              <w:pStyle w:val="10"/>
              <w:spacing w:before="78" w:after="160" w:line="218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sz w:val="28"/>
                <w:szCs w:val="28"/>
                <w:lang w:eastAsia="en-US"/>
              </w:rPr>
              <w:t>图案得分</w:t>
            </w:r>
          </w:p>
        </w:tc>
        <w:tc>
          <w:tcPr>
            <w:tcW w:w="3260" w:type="pct"/>
            <w:vAlign w:val="center"/>
          </w:tcPr>
          <w:p w14:paraId="6A5A0B3A">
            <w:pPr>
              <w:pStyle w:val="10"/>
              <w:spacing w:before="70" w:after="160" w:line="242" w:lineRule="auto"/>
              <w:ind w:left="120" w:right="302" w:hanging="5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5个图案展示，其中2个为规定自选图案，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5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sz w:val="28"/>
                <w:szCs w:val="28"/>
                <w:lang w:eastAsia="zh-CN"/>
              </w:rPr>
              <w:t>且需按题卡要求进行编排，其他3个为自由创意；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图案：10分/个。</w:t>
            </w:r>
          </w:p>
        </w:tc>
        <w:tc>
          <w:tcPr>
            <w:tcW w:w="739" w:type="pct"/>
            <w:vAlign w:val="center"/>
          </w:tcPr>
          <w:p w14:paraId="1B6DAE1A">
            <w:pPr>
              <w:spacing w:after="160" w:line="374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</w:p>
          <w:p w14:paraId="59BCE2DA">
            <w:pPr>
              <w:pStyle w:val="10"/>
              <w:spacing w:before="78" w:after="160" w:line="178" w:lineRule="auto"/>
              <w:ind w:left="528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50</w:t>
            </w:r>
          </w:p>
        </w:tc>
      </w:tr>
      <w:tr w14:paraId="3A91A8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1000" w:type="pct"/>
            <w:vAlign w:val="center"/>
          </w:tcPr>
          <w:p w14:paraId="43154716">
            <w:pPr>
              <w:spacing w:after="160" w:line="331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</w:p>
          <w:p w14:paraId="2254FC26">
            <w:pPr>
              <w:pStyle w:val="10"/>
              <w:spacing w:before="78" w:after="160" w:line="216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动作创意</w:t>
            </w:r>
          </w:p>
        </w:tc>
        <w:tc>
          <w:tcPr>
            <w:tcW w:w="3260" w:type="pct"/>
            <w:vAlign w:val="center"/>
          </w:tcPr>
          <w:p w14:paraId="3159F986">
            <w:pPr>
              <w:pStyle w:val="10"/>
              <w:spacing w:before="70" w:after="160" w:line="248" w:lineRule="auto"/>
              <w:ind w:left="119" w:right="253" w:firstLine="2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果等方面综合评定；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63C65A9A">
            <w:pPr>
              <w:spacing w:after="160" w:line="375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</w:p>
          <w:p w14:paraId="4B8EA661">
            <w:pPr>
              <w:pStyle w:val="10"/>
              <w:spacing w:before="78" w:after="160" w:line="178" w:lineRule="auto"/>
              <w:ind w:left="527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20</w:t>
            </w:r>
          </w:p>
        </w:tc>
      </w:tr>
      <w:tr w14:paraId="148289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00" w:type="pct"/>
            <w:vAlign w:val="center"/>
          </w:tcPr>
          <w:p w14:paraId="00F2CD13">
            <w:pPr>
              <w:pStyle w:val="10"/>
              <w:spacing w:before="258" w:after="160" w:line="220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音乐匹配</w:t>
            </w:r>
          </w:p>
        </w:tc>
        <w:tc>
          <w:tcPr>
            <w:tcW w:w="3260" w:type="pct"/>
            <w:vAlign w:val="center"/>
          </w:tcPr>
          <w:p w14:paraId="7DB1F45E">
            <w:pPr>
              <w:pStyle w:val="10"/>
              <w:spacing w:before="90" w:after="160" w:line="278" w:lineRule="auto"/>
              <w:ind w:left="118" w:right="176" w:firstLine="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9" w:type="pct"/>
            <w:vAlign w:val="center"/>
          </w:tcPr>
          <w:p w14:paraId="2EF8A945">
            <w:pPr>
              <w:pStyle w:val="10"/>
              <w:spacing w:before="302" w:after="160" w:line="179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4"/>
                <w:sz w:val="28"/>
                <w:szCs w:val="28"/>
                <w:lang w:eastAsia="en-US"/>
              </w:rPr>
              <w:t>10</w:t>
            </w:r>
          </w:p>
        </w:tc>
      </w:tr>
    </w:tbl>
    <w:p w14:paraId="6EE08C6B">
      <w:pPr>
        <w:pStyle w:val="2"/>
        <w:spacing w:before="78" w:line="210" w:lineRule="auto"/>
        <w:ind w:left="5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3"/>
          <w:sz w:val="32"/>
          <w:szCs w:val="32"/>
        </w:rPr>
        <w:t>2.中学组满分100分；</w:t>
      </w:r>
    </w:p>
    <w:tbl>
      <w:tblPr>
        <w:tblStyle w:val="13"/>
        <w:tblW w:w="4999" w:type="pct"/>
        <w:tblInd w:w="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9"/>
        <w:gridCol w:w="5970"/>
        <w:gridCol w:w="1350"/>
      </w:tblGrid>
      <w:tr w14:paraId="07FE24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95" w:type="pct"/>
            <w:vAlign w:val="center"/>
          </w:tcPr>
          <w:p w14:paraId="3777DE2E">
            <w:pPr>
              <w:pStyle w:val="10"/>
              <w:spacing w:before="74" w:after="160" w:line="208" w:lineRule="auto"/>
              <w:ind w:left="393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评分维度</w:t>
            </w:r>
          </w:p>
        </w:tc>
        <w:tc>
          <w:tcPr>
            <w:tcW w:w="3265" w:type="pct"/>
            <w:vAlign w:val="center"/>
          </w:tcPr>
          <w:p w14:paraId="0C93678D">
            <w:pPr>
              <w:pStyle w:val="10"/>
              <w:spacing w:before="74" w:after="160" w:line="208" w:lineRule="auto"/>
              <w:ind w:left="2598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说明</w:t>
            </w:r>
          </w:p>
        </w:tc>
        <w:tc>
          <w:tcPr>
            <w:tcW w:w="738" w:type="pct"/>
            <w:vAlign w:val="center"/>
          </w:tcPr>
          <w:p w14:paraId="0DF841BA">
            <w:pPr>
              <w:pStyle w:val="10"/>
              <w:spacing w:before="74" w:after="160" w:line="208" w:lineRule="auto"/>
              <w:ind w:left="178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最大分值</w:t>
            </w:r>
          </w:p>
        </w:tc>
      </w:tr>
      <w:tr w14:paraId="7C6970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95" w:type="pct"/>
            <w:vAlign w:val="center"/>
          </w:tcPr>
          <w:p w14:paraId="3BBFE277">
            <w:pPr>
              <w:pStyle w:val="10"/>
              <w:spacing w:before="69" w:after="160" w:line="208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舞蹈程序时间</w:t>
            </w:r>
          </w:p>
        </w:tc>
        <w:tc>
          <w:tcPr>
            <w:tcW w:w="3265" w:type="pct"/>
            <w:vAlign w:val="center"/>
          </w:tcPr>
          <w:p w14:paraId="4B5FC792">
            <w:pPr>
              <w:pStyle w:val="10"/>
              <w:spacing w:before="69" w:after="160" w:line="208" w:lineRule="auto"/>
              <w:ind w:left="126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符合要求的，得10分；</w:t>
            </w:r>
          </w:p>
        </w:tc>
        <w:tc>
          <w:tcPr>
            <w:tcW w:w="738" w:type="pct"/>
            <w:vAlign w:val="center"/>
          </w:tcPr>
          <w:p w14:paraId="34780BCC">
            <w:pPr>
              <w:pStyle w:val="10"/>
              <w:spacing w:before="112" w:after="160" w:line="175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en-US"/>
              </w:rPr>
              <w:t>10</w:t>
            </w:r>
          </w:p>
        </w:tc>
      </w:tr>
      <w:tr w14:paraId="0C4A27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95" w:type="pct"/>
            <w:vAlign w:val="center"/>
          </w:tcPr>
          <w:p w14:paraId="7401F4E5">
            <w:pPr>
              <w:pStyle w:val="10"/>
              <w:spacing w:before="78" w:after="160" w:line="217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4"/>
                <w:sz w:val="28"/>
                <w:szCs w:val="28"/>
                <w:lang w:eastAsia="en-US"/>
              </w:rPr>
              <w:t>飞行器数量</w:t>
            </w:r>
          </w:p>
        </w:tc>
        <w:tc>
          <w:tcPr>
            <w:tcW w:w="3265" w:type="pct"/>
            <w:vAlign w:val="center"/>
          </w:tcPr>
          <w:p w14:paraId="0A1CE104">
            <w:pPr>
              <w:pStyle w:val="10"/>
              <w:tabs>
                <w:tab w:val="left" w:pos="5460"/>
              </w:tabs>
              <w:spacing w:before="68" w:after="160" w:line="247" w:lineRule="auto"/>
              <w:ind w:right="386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sz w:val="28"/>
                <w:szCs w:val="28"/>
                <w:lang w:eastAsia="zh-CN"/>
              </w:rPr>
              <w:t>使用6～7台飞行器；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1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zh-CN"/>
              </w:rPr>
              <w:t>台7分；7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台：10分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7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38" w:type="pct"/>
            <w:vAlign w:val="center"/>
          </w:tcPr>
          <w:p w14:paraId="10F1189E">
            <w:pPr>
              <w:pStyle w:val="10"/>
              <w:spacing w:before="78" w:after="160" w:line="179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4"/>
                <w:sz w:val="28"/>
                <w:szCs w:val="28"/>
                <w:lang w:eastAsia="en-US"/>
              </w:rPr>
              <w:t>10</w:t>
            </w:r>
          </w:p>
        </w:tc>
      </w:tr>
      <w:tr w14:paraId="2BDC28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</w:trPr>
        <w:tc>
          <w:tcPr>
            <w:tcW w:w="995" w:type="pct"/>
            <w:vAlign w:val="center"/>
          </w:tcPr>
          <w:p w14:paraId="13E52150">
            <w:pPr>
              <w:pStyle w:val="10"/>
              <w:spacing w:before="78" w:after="160" w:line="218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0"/>
                <w:sz w:val="28"/>
                <w:szCs w:val="28"/>
                <w:lang w:eastAsia="en-US"/>
              </w:rPr>
              <w:t>图案得分</w:t>
            </w:r>
          </w:p>
        </w:tc>
        <w:tc>
          <w:tcPr>
            <w:tcW w:w="3265" w:type="pct"/>
            <w:vAlign w:val="center"/>
          </w:tcPr>
          <w:p w14:paraId="583BC4FD">
            <w:pPr>
              <w:pStyle w:val="10"/>
              <w:spacing w:before="69" w:after="160" w:line="242" w:lineRule="auto"/>
              <w:ind w:left="123" w:right="309" w:hanging="8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6个图案展示，其中2个为题卡图案库中规定自选图案，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8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sz w:val="28"/>
                <w:szCs w:val="28"/>
                <w:lang w:eastAsia="zh-CN"/>
              </w:rPr>
              <w:t>且需按题卡要求进行编排，其他4个为自由创意；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zh-CN"/>
              </w:rPr>
              <w:t>图案：8分/个。</w:t>
            </w:r>
          </w:p>
        </w:tc>
        <w:tc>
          <w:tcPr>
            <w:tcW w:w="738" w:type="pct"/>
            <w:vAlign w:val="center"/>
          </w:tcPr>
          <w:p w14:paraId="08011054">
            <w:pPr>
              <w:pStyle w:val="10"/>
              <w:spacing w:before="78" w:after="160" w:line="178" w:lineRule="auto"/>
              <w:ind w:left="523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en-US"/>
              </w:rPr>
              <w:t>50</w:t>
            </w:r>
          </w:p>
        </w:tc>
      </w:tr>
      <w:tr w14:paraId="1A8E4E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995" w:type="pct"/>
            <w:vAlign w:val="center"/>
          </w:tcPr>
          <w:p w14:paraId="37F77EC3">
            <w:pPr>
              <w:pStyle w:val="10"/>
              <w:spacing w:before="78" w:after="160" w:line="216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动作创意</w:t>
            </w:r>
          </w:p>
        </w:tc>
        <w:tc>
          <w:tcPr>
            <w:tcW w:w="3265" w:type="pct"/>
            <w:vAlign w:val="center"/>
          </w:tcPr>
          <w:p w14:paraId="2CC6D4DC">
            <w:pPr>
              <w:pStyle w:val="10"/>
              <w:spacing w:before="71" w:after="160" w:line="248" w:lineRule="auto"/>
              <w:ind w:left="122" w:right="260" w:firstLine="2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图案之间的过渡、图案创意动态效果、图案灯光效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3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2"/>
                <w:sz w:val="28"/>
                <w:szCs w:val="28"/>
                <w:lang w:eastAsia="zh-CN"/>
              </w:rPr>
              <w:t>果等方面综合评定；</w:t>
            </w:r>
          </w:p>
          <w:p w14:paraId="62E0C37A">
            <w:pPr>
              <w:pStyle w:val="10"/>
              <w:spacing w:before="33" w:after="160" w:line="203" w:lineRule="auto"/>
              <w:ind w:left="12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63B80B11">
            <w:pPr>
              <w:spacing w:after="160" w:line="376" w:lineRule="auto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</w:p>
          <w:p w14:paraId="268D6CA9">
            <w:pPr>
              <w:pStyle w:val="10"/>
              <w:spacing w:before="78" w:after="160" w:line="178" w:lineRule="auto"/>
              <w:ind w:left="527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en-US"/>
              </w:rPr>
              <w:t>20</w:t>
            </w:r>
          </w:p>
        </w:tc>
      </w:tr>
      <w:tr w14:paraId="69E812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995" w:type="pct"/>
            <w:vAlign w:val="center"/>
          </w:tcPr>
          <w:p w14:paraId="607701DC">
            <w:pPr>
              <w:pStyle w:val="10"/>
              <w:spacing w:before="241" w:after="160" w:line="220" w:lineRule="auto"/>
              <w:ind w:left="40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5"/>
                <w:sz w:val="28"/>
                <w:szCs w:val="28"/>
                <w:lang w:eastAsia="en-US"/>
              </w:rPr>
              <w:t>音乐匹配</w:t>
            </w:r>
          </w:p>
        </w:tc>
        <w:tc>
          <w:tcPr>
            <w:tcW w:w="3265" w:type="pct"/>
            <w:vAlign w:val="center"/>
          </w:tcPr>
          <w:p w14:paraId="508F495C">
            <w:pPr>
              <w:pStyle w:val="10"/>
              <w:tabs>
                <w:tab w:val="left" w:pos="2730"/>
              </w:tabs>
              <w:spacing w:before="71" w:after="160" w:line="234" w:lineRule="auto"/>
              <w:ind w:left="121" w:right="186" w:firstLine="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6"/>
                <w:sz w:val="28"/>
                <w:szCs w:val="28"/>
                <w:lang w:eastAsia="zh-CN"/>
              </w:rPr>
              <w:t>动作与音乐节奏的匹配度；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3"/>
                <w:sz w:val="28"/>
                <w:szCs w:val="28"/>
                <w:lang w:eastAsia="zh-CN"/>
              </w:rPr>
              <w:t>得分以0.5分为一档。</w:t>
            </w:r>
          </w:p>
        </w:tc>
        <w:tc>
          <w:tcPr>
            <w:tcW w:w="738" w:type="pct"/>
            <w:vAlign w:val="center"/>
          </w:tcPr>
          <w:p w14:paraId="23FE329A">
            <w:pPr>
              <w:pStyle w:val="10"/>
              <w:spacing w:before="285" w:after="160" w:line="179" w:lineRule="auto"/>
              <w:ind w:left="541"/>
              <w:rPr>
                <w:rFonts w:hint="eastAsia" w:ascii="仿宋" w:hAnsi="仿宋" w:eastAsia="仿宋" w:cs="仿宋"/>
                <w:snapToGrid w:val="0"/>
                <w:color w:val="000000"/>
                <w:sz w:val="28"/>
                <w:szCs w:val="28"/>
                <w:lang w:eastAsia="en-US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4"/>
                <w:sz w:val="28"/>
                <w:szCs w:val="28"/>
                <w:lang w:eastAsia="en-US"/>
              </w:rPr>
              <w:t>10</w:t>
            </w:r>
          </w:p>
        </w:tc>
      </w:tr>
    </w:tbl>
    <w:p w14:paraId="070DB565">
      <w:pPr>
        <w:pStyle w:val="2"/>
        <w:spacing w:before="81" w:line="226" w:lineRule="auto"/>
        <w:ind w:left="48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3.场地示意图:</w:t>
      </w:r>
    </w:p>
    <w:p w14:paraId="33F498E4">
      <w:pPr>
        <w:spacing w:before="79"/>
        <w:ind w:firstLine="30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0" distR="0">
            <wp:extent cx="5797550" cy="4146550"/>
            <wp:effectExtent l="0" t="0" r="0" b="6350"/>
            <wp:docPr id="493790243" name="图片 3" descr="未标题-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90243" name="图片 3" descr="未标题-1"/>
                    <pic:cNvPicPr>
                      <a:picLocks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755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A3B51">
      <w:pPr>
        <w:pStyle w:val="2"/>
        <w:spacing w:before="82" w:line="223" w:lineRule="auto"/>
        <w:ind w:left="573"/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pacing w:val="8"/>
          <w:sz w:val="21"/>
          <w:szCs w:val="21"/>
        </w:rPr>
        <w:t>注：飞行区域不大于长6米×宽6米×高5米。</w:t>
      </w:r>
    </w:p>
    <w:p w14:paraId="3CE2801F">
      <w:pPr>
        <w:spacing w:line="223" w:lineRule="auto"/>
        <w:rPr>
          <w:rFonts w:hint="eastAsia" w:ascii="仿宋" w:hAnsi="仿宋" w:eastAsia="仿宋" w:cs="仿宋"/>
          <w:sz w:val="32"/>
          <w:szCs w:val="32"/>
        </w:rPr>
      </w:pPr>
    </w:p>
    <w:p w14:paraId="1E8EFCF3">
      <w:pPr>
        <w:spacing w:line="223" w:lineRule="auto"/>
        <w:rPr>
          <w:rFonts w:hint="eastAsia" w:ascii="仿宋" w:hAnsi="仿宋" w:eastAsia="仿宋" w:cs="仿宋"/>
          <w:sz w:val="32"/>
          <w:szCs w:val="32"/>
        </w:rPr>
      </w:pPr>
    </w:p>
    <w:p w14:paraId="5D7CD7FB">
      <w:pPr>
        <w:spacing w:line="223" w:lineRule="auto"/>
        <w:rPr>
          <w:rFonts w:hint="eastAsia" w:ascii="仿宋" w:hAnsi="仿宋" w:eastAsia="仿宋" w:cs="仿宋"/>
          <w:sz w:val="32"/>
          <w:szCs w:val="32"/>
        </w:rPr>
      </w:pPr>
    </w:p>
    <w:p w14:paraId="7F0A2D3F">
      <w:pPr>
        <w:spacing w:line="223" w:lineRule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B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7. 固定翼纸飞机比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赛规则</w:t>
      </w:r>
    </w:p>
    <w:p w14:paraId="329D98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定义  </w:t>
      </w:r>
    </w:p>
    <w:p w14:paraId="592053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指一名运动员独立操控纸飞机。比赛在规定内进行飞行，目标为空中盘旋两分钟，进行定点着陆。</w:t>
      </w:r>
    </w:p>
    <w:p w14:paraId="565414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二、设备要求</w:t>
      </w:r>
    </w:p>
    <w:p w14:paraId="29576C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1. 固定翼纸飞机规格</w:t>
      </w:r>
    </w:p>
    <w:p w14:paraId="01D835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（1）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类别：三角翼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249151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最大翼展：120 cm ± 2 cm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595312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动力系统：无刷动力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电池为3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-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4S锂电池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电压 ≤ 16.8V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3A2419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2. 遥控设备</w:t>
      </w:r>
    </w:p>
    <w:p w14:paraId="61565B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（1）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必须使用2.4 GHz遥控器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6807B4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禁止使用预编程或自动定位系统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22F59A7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3. 安全要求</w:t>
      </w:r>
    </w:p>
    <w:p w14:paraId="77CFC5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（1）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必须设置解锁开关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60F0C1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允许一名助手进行抛飞辅助，且不得操纵模型。</w:t>
      </w:r>
    </w:p>
    <w:p w14:paraId="0F92B1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三、比赛方法</w:t>
      </w:r>
    </w:p>
    <w:p w14:paraId="231146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1. 比赛形式</w:t>
      </w:r>
    </w:p>
    <w:p w14:paraId="5AB59DB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（1）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每场比赛分为2局，每局5分钟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08C6CA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每轮比赛时间为5分钟。在比赛时间内须完成正式飞行的起飞，空中盘旋2分钟 ，进行定点着陆动作。</w:t>
      </w:r>
    </w:p>
    <w:p w14:paraId="77B54F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比赛进行2轮，以2轮成绩以其中较好一轮成绩评定名次。</w:t>
      </w:r>
    </w:p>
    <w:p w14:paraId="483B53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2. 比赛方法和规定</w:t>
      </w:r>
    </w:p>
    <w:p w14:paraId="69C7EA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（1）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点名进场开始计5分钟比赛时间。由一名操纵员组成参加比赛。</w:t>
      </w:r>
    </w:p>
    <w:p w14:paraId="52A023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（2）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主机从起飞离地开始计时，到着陆停止前进终止计时为本次留空时间，以秒为单位。每秒换算为1分。</w:t>
      </w:r>
    </w:p>
    <w:p w14:paraId="40DA5C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（3）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模型从分离开始计时，到着陆停止前进终止计时为本次留空时间，最大测定时间为120秒，以秒为单位。每秒换算为1分。若超过最大测定时间着陆，则每超过1 秒扣1分。</w:t>
      </w:r>
    </w:p>
    <w:p w14:paraId="08CAFA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（4）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模型着陆定点分（Y）以模型着陆停稳后机头在地面的垂足到靶心距离（X）确定。计算公式是：Y=100－4X，其中X以米为单位。X、Y均保留1位小数。Y最小值是零，不取负数。</w:t>
      </w:r>
    </w:p>
    <w:p w14:paraId="6EAB80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（5）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得分数高者获胜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4E4820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（6）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定点区域为一个3✖3的正方形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33E530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下述情况该轮比赛成绩判为0分： </w:t>
      </w:r>
    </w:p>
    <w:p w14:paraId="7222E7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1. 飞行中零件掉落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 </w:t>
      </w:r>
    </w:p>
    <w:p w14:paraId="4B64E4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2. 模型空中解体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 </w:t>
      </w:r>
    </w:p>
    <w:p w14:paraId="485151B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3. 比赛时间开始后3分钟内模型未起飞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 </w:t>
      </w:r>
    </w:p>
    <w:p w14:paraId="4C359B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4. 比赛时间结束后30秒仍未着陆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 xml:space="preserve"> </w:t>
      </w:r>
    </w:p>
    <w:p w14:paraId="652685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5. 飞机飞跃安全线</w:t>
      </w:r>
      <w:r>
        <w:rPr>
          <w:rFonts w:hint="eastAsia" w:ascii="仿宋" w:hAnsi="仿宋" w:eastAsia="仿宋" w:cs="仿宋"/>
          <w:spacing w:val="-3"/>
          <w:kern w:val="2"/>
          <w:sz w:val="32"/>
          <w:szCs w:val="32"/>
          <w:lang w:val="en-US" w:eastAsia="zh-CN" w:bidi="ar-SA"/>
        </w:rPr>
        <w:t>。</w:t>
      </w:r>
    </w:p>
    <w:p w14:paraId="3A98E1FD">
      <w:pPr>
        <w:spacing w:line="223" w:lineRule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33B4253">
      <w:pPr>
        <w:spacing w:line="223" w:lineRule="auto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1907E645">
      <w:pPr>
        <w:spacing w:line="223" w:lineRule="auto"/>
        <w:rPr>
          <w:rFonts w:hint="eastAsia" w:ascii="仿宋" w:hAnsi="仿宋" w:eastAsia="仿宋" w:cs="仿宋"/>
          <w:b/>
          <w:bCs/>
          <w:sz w:val="32"/>
          <w:szCs w:val="32"/>
        </w:rPr>
        <w:sectPr>
          <w:headerReference r:id="rId3" w:type="default"/>
          <w:footerReference r:id="rId4" w:type="default"/>
          <w:pgSz w:w="11912" w:h="16841"/>
          <w:pgMar w:top="1141" w:right="1387" w:bottom="1006" w:left="1390" w:header="856" w:footer="790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B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8. 无人机足球单人赛（此项目取消）</w:t>
      </w:r>
    </w:p>
    <w:p w14:paraId="0F295F4B">
      <w:pPr>
        <w:spacing w:line="276" w:lineRule="auto"/>
        <w:rPr>
          <w:rFonts w:hint="eastAsia" w:ascii="仿宋" w:hAnsi="仿宋" w:eastAsia="仿宋" w:cs="宋体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C类车辆模型项目细则</w:t>
      </w:r>
    </w:p>
    <w:p w14:paraId="41397EA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C1 “F1”空气动力车竞速赛</w:t>
      </w:r>
    </w:p>
    <w:p w14:paraId="55BCFEFF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C1.1</w:t>
      </w:r>
      <w:r>
        <w:rPr>
          <w:rFonts w:hint="eastAsia" w:ascii="仿宋" w:hAnsi="仿宋" w:eastAsia="仿宋" w:cs="宋体"/>
          <w:sz w:val="32"/>
          <w:szCs w:val="32"/>
        </w:rPr>
        <w:t xml:space="preserve">参赛学生须现场制作并调试完成一套“F1”空气动力直线竞速车。制作时间 25 分钟，含调试时间。 </w:t>
      </w:r>
    </w:p>
    <w:p w14:paraId="4E8F622A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C1.2 竞赛场地示意图 </w:t>
      </w:r>
    </w:p>
    <w:p w14:paraId="6DB5C3D1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在室内平整地面上设置竞赛专用赛道（长 7.5 米、宽 0.75 米、高 0.6 米的长方形场地）；距起跑线 3.45 米及 5.7 米处设有弧形障碍台，弧顶高 2 厘米；设有行走区域得分值 10 分起至 90 分（每个分数段均设置分数牌）。 </w:t>
      </w:r>
    </w:p>
    <w:p w14:paraId="71260B9B">
      <w:pPr>
        <w:spacing w:line="276" w:lineRule="auto"/>
        <w:rPr>
          <w:rFonts w:hint="eastAsia"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drawing>
          <wp:inline distT="0" distB="0" distL="0" distR="0">
            <wp:extent cx="5289550" cy="3289300"/>
            <wp:effectExtent l="0" t="0" r="6350" b="6350"/>
            <wp:docPr id="1513499903" name="图片 2" descr="28fb2d92692183d52c0fec8a7f8eb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499903" name="图片 2" descr="28fb2d92692183d52c0fec8a7f8eb3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955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81BB0">
      <w:pPr>
        <w:spacing w:line="276" w:lineRule="auto"/>
        <w:jc w:val="center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图3. “F1”空气动力车竞速赛比赛场地示意图。</w:t>
      </w:r>
    </w:p>
    <w:p w14:paraId="756B1BC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C1.3</w:t>
      </w:r>
      <w:r>
        <w:rPr>
          <w:rFonts w:hint="eastAsia" w:ascii="仿宋" w:hAnsi="仿宋" w:eastAsia="仿宋" w:cs="宋体"/>
          <w:sz w:val="32"/>
          <w:szCs w:val="32"/>
        </w:rPr>
        <w:t xml:space="preserve"> 比赛进行 2 轮，每轮比赛时间 30 秒。参赛学生将车辆放在发车区（车头不能超过起跑线），调整好方向准备，在裁判发出“开始”口令后，给予初始动力助推以启动车辆，车辆从起跑线发车，发令后开始计时，直到车辆符合相关条件比赛结束终止计时，计时精确到 0.01 秒。 </w:t>
      </w:r>
    </w:p>
    <w:p w14:paraId="2916AB1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C1.4、得分和成绩评定 </w:t>
      </w:r>
    </w:p>
    <w:p w14:paraId="65AF6C5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（1）得分方式：根据车辆任一个前轮接触的分值区域判定行驶得分。车前轮压分数线，向高分值记录。通过终点线为 100 分。车辆出现行驶时在赛道内翻车记录 0 分。 </w:t>
      </w:r>
    </w:p>
    <w:p w14:paraId="15DC72FE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（2）成绩评定：两轮得分中较高一轮评定成绩，得分高者列前，得分相同时以用时短者列前，仍相同以另一轮成绩评定名次。</w:t>
      </w:r>
    </w:p>
    <w:p w14:paraId="453439E3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C1.5、判罚 </w:t>
      </w:r>
    </w:p>
    <w:p w14:paraId="7F9D9B78">
      <w:pPr>
        <w:spacing w:line="276" w:lineRule="auto"/>
        <w:rPr>
          <w:rFonts w:hint="eastAsia" w:ascii="仿宋" w:hAnsi="仿宋" w:eastAsia="仿宋" w:cs="宋体"/>
          <w:spacing w:val="-8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比赛途中车辆符合以下条件则比赛结束终止计时：通过终点线、行驶中车辆触碰边线、中途停车 10 秒以上、学生触碰模型、比赛时间到达 30 秒。</w:t>
      </w:r>
    </w:p>
    <w:p w14:paraId="5C623AE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C2 “烈风”1/22 电动拉力车竞速赛</w:t>
      </w:r>
    </w:p>
    <w:p w14:paraId="3F7AE146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C2.1项目要求 </w:t>
      </w:r>
    </w:p>
    <w:p w14:paraId="6821121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由“烈风”1/22 电动拉力车辆完成竞速比赛，均只能使用未改装的原装车辆参赛。</w:t>
      </w:r>
    </w:p>
    <w:p w14:paraId="57C0107D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C2.2竞赛细则 </w:t>
      </w:r>
    </w:p>
    <w:p w14:paraId="7E45693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1、比赛模式： </w:t>
      </w:r>
    </w:p>
    <w:p w14:paraId="47E27311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比赛进行 2 轮，每轮比赛时间 3 分钟，每轮 3-10 辆车编为一组进行计时赛。 </w:t>
      </w:r>
    </w:p>
    <w:p w14:paraId="55653867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2、比赛方法： </w:t>
      </w:r>
    </w:p>
    <w:p w14:paraId="2731B07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（1）检录后到审核区进行车辆审核，审核完毕领取感应器，将感应器牢固安装在车壳上安全位置，注意要避免车壳安装后，车辆运动部件碰触感应器。 </w:t>
      </w:r>
    </w:p>
    <w:p w14:paraId="384BB865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2）参赛学生接到上场指令将车辆放置到发车线以后，到指定操纵台做好竞赛准备，听到裁判叫到车号后遥控车辆发车，按指定方向在封闭赛道内循环竞速，中途发生翻车、卡阻、越道、故障现象只能由现场公共助手触碰车辆进行复 原，翻车、卡阻车辆只能原地复原，越道车辆需放回原来赛道，故障车辆由公共助手拿到维修区，比赛中所有车辆的维修必须由参赛学生本人在维修区进行。 </w:t>
      </w:r>
    </w:p>
    <w:p w14:paraId="4BEDDB80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3）参赛学生要注意听从裁判各种指令的指挥，被叫到罚停处罚后，要在两圈内驶入维修通道内停在不妨碍其他车辆行驶处罚停，无维修通道的赛道在指定罚停区罚停，罚停车辆停车后裁判开始记罚停时间，中途动车重新记罚停时间。听到罚停结束后，车辆才能启动驶回赛道继续比赛。 </w:t>
      </w:r>
    </w:p>
    <w:p w14:paraId="7F0A8B0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（4）完成本轮比赛后参赛学生必须立即关闭车辆和遥控器的电源，将车辆和遥控器放到指定位置接受裁判审验，交回感应器，并上场为下一轮比赛做公共助手。 </w:t>
      </w:r>
    </w:p>
    <w:p w14:paraId="52854B7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（5）参赛车辆损坏，只能由参赛学生本人在维修区抢修故障车，不设维修助手。 </w:t>
      </w:r>
    </w:p>
    <w:p w14:paraId="5EADC543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C2.3判罚 </w:t>
      </w:r>
    </w:p>
    <w:p w14:paraId="4B7586C9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1、竞赛发车时抢跑，该车在比赛过程中将被罚停,每次罚停 5 秒； </w:t>
      </w:r>
    </w:p>
    <w:p w14:paraId="76C0B8FD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2、车辆在行驶车途中因故未在维修区维修，未从维修区驶出将被罚停 5 秒； </w:t>
      </w:r>
    </w:p>
    <w:p w14:paraId="5A85B84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3、落后一圈以上的车辆必须主动给快车让路，不得有任何阻挡、碰撞快车的动作，违者第一次警告，第二次罚停，第三次取消成绩并且要立即驶回维修区或罚离赛道； </w:t>
      </w:r>
    </w:p>
    <w:p w14:paraId="56FC1526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4、因操纵不当，造成车辆未按正常路线行驶、漏标、抄近路等，视情节在该运动员的总时间内加罚倍数以上秒数，直至取消一圈的成绩；情节严重的，取消该运动员该轮成绩； </w:t>
      </w:r>
    </w:p>
    <w:p w14:paraId="1FC42EF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5、被叫罚停后一圈内不把车辆驶入维修区的运动员提醒一次，如再不执行将在该轮成绩内取消该运动员一圈的成绩。仍然 不执行的者，取消该运动员该轮成绩； </w:t>
      </w:r>
    </w:p>
    <w:p w14:paraId="444AA39B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6、不履行公共助手义务，执车时故意拖延的，取消该运动员该轮成绩； </w:t>
      </w:r>
    </w:p>
    <w:p w14:paraId="7E733E08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7、单轮比赛过程中更换车辆、换动力电池和遥控设备的，取消该运动员该轮成绩； </w:t>
      </w:r>
    </w:p>
    <w:p w14:paraId="261FB91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8、在下一组比赛开始后仍然未将感应器交回发放处的，将被取消该轮成绩。 </w:t>
      </w:r>
    </w:p>
    <w:p w14:paraId="2A0D38EC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 xml:space="preserve">C2.4、成绩评定 </w:t>
      </w:r>
    </w:p>
    <w:p w14:paraId="584D6FBA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以两轮成绩较好一轮为最终成绩并确定名次。圈数多者，成绩列前；圈数相同，时间短者成绩列前，还相同以另一轮成绩评定名次。 </w:t>
      </w:r>
    </w:p>
    <w:p w14:paraId="2DC4230A">
      <w:pPr>
        <w:spacing w:line="276" w:lineRule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C2.5竞赛场地示意图</w:t>
      </w:r>
    </w:p>
    <w:p w14:paraId="588102C2">
      <w:pPr>
        <w:spacing w:before="159" w:line="276" w:lineRule="auto"/>
        <w:ind w:left="14"/>
        <w:rPr>
          <w:rFonts w:hint="eastAsia" w:ascii="仿宋" w:hAnsi="仿宋" w:eastAsia="仿宋" w:cs="宋体"/>
          <w:spacing w:val="-8"/>
          <w:sz w:val="32"/>
          <w:szCs w:val="32"/>
        </w:rPr>
      </w:pPr>
      <w:r>
        <w:rPr>
          <w:rFonts w:ascii="仿宋" w:hAnsi="仿宋" w:eastAsia="仿宋" w:cs="宋体"/>
          <w:spacing w:val="-8"/>
          <w:sz w:val="32"/>
          <w:szCs w:val="32"/>
        </w:rPr>
        <w:drawing>
          <wp:inline distT="0" distB="0" distL="0" distR="0">
            <wp:extent cx="5410200" cy="2838450"/>
            <wp:effectExtent l="0" t="0" r="0" b="0"/>
            <wp:docPr id="1229523411" name="图片 1" descr="9df488dfefc7cc2932e286fcb19f5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523411" name="图片 1" descr="9df488dfefc7cc2932e286fcb19f52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87BF4">
      <w:pPr>
        <w:spacing w:before="159" w:line="276" w:lineRule="auto"/>
        <w:ind w:left="14"/>
        <w:jc w:val="center"/>
        <w:rPr>
          <w:rFonts w:hint="eastAsia" w:ascii="仿宋" w:hAnsi="仿宋" w:eastAsia="仿宋" w:cs="宋体"/>
          <w:sz w:val="21"/>
          <w:szCs w:val="21"/>
        </w:rPr>
      </w:pPr>
      <w:r>
        <w:rPr>
          <w:rFonts w:hint="eastAsia" w:ascii="仿宋" w:hAnsi="仿宋" w:eastAsia="仿宋" w:cs="宋体"/>
          <w:sz w:val="21"/>
          <w:szCs w:val="21"/>
        </w:rPr>
        <w:t>图4. “烈风”1/22 电动拉力车竞速赛场地示意图。</w:t>
      </w:r>
    </w:p>
    <w:p w14:paraId="49AD6BEC">
      <w:pPr>
        <w:spacing w:before="159" w:line="276" w:lineRule="auto"/>
        <w:rPr>
          <w:rFonts w:hint="eastAsia" w:ascii="仿宋" w:hAnsi="仿宋" w:eastAsia="仿宋" w:cs="宋体"/>
          <w:sz w:val="32"/>
          <w:szCs w:val="32"/>
        </w:rPr>
      </w:pPr>
    </w:p>
    <w:p w14:paraId="60F9256D">
      <w:pPr>
        <w:spacing w:before="159" w:line="276" w:lineRule="auto"/>
        <w:rPr>
          <w:rFonts w:hint="eastAsia" w:ascii="仿宋" w:hAnsi="仿宋" w:eastAsia="仿宋" w:cs="宋体"/>
          <w:sz w:val="32"/>
          <w:szCs w:val="32"/>
        </w:rPr>
      </w:pPr>
    </w:p>
    <w:p w14:paraId="58FFA777">
      <w:pPr>
        <w:spacing w:before="159" w:line="276" w:lineRule="auto"/>
        <w:ind w:left="14"/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D类模型航海模型项目细则</w:t>
      </w:r>
    </w:p>
    <w:p w14:paraId="50F6A669">
      <w:pPr>
        <w:spacing w:before="159" w:line="276" w:lineRule="auto"/>
        <w:ind w:left="14"/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D1.舰艇直航（1/48“南湖船”快装版）</w:t>
      </w:r>
    </w:p>
    <w:p w14:paraId="2F3CE9D4">
      <w:pPr>
        <w:spacing w:before="159" w:line="276" w:lineRule="auto"/>
        <w:ind w:left="14"/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 xml:space="preserve">D1.1 </w:t>
      </w:r>
      <w:r>
        <w:rPr>
          <w:rFonts w:hint="eastAsia" w:ascii="仿宋" w:hAnsi="仿宋" w:eastAsia="仿宋" w:cs="宋体"/>
          <w:sz w:val="32"/>
          <w:szCs w:val="32"/>
        </w:rPr>
        <w:t>参赛学生须现场制作并调试完成一套“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南湖船</w:t>
      </w:r>
      <w:r>
        <w:rPr>
          <w:rFonts w:hint="eastAsia" w:ascii="仿宋" w:hAnsi="仿宋" w:eastAsia="仿宋" w:cs="宋体"/>
          <w:sz w:val="32"/>
          <w:szCs w:val="32"/>
        </w:rPr>
        <w:t>”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航海类模型</w:t>
      </w:r>
      <w:r>
        <w:rPr>
          <w:rFonts w:hint="eastAsia" w:ascii="仿宋" w:hAnsi="仿宋" w:eastAsia="仿宋" w:cs="宋体"/>
          <w:sz w:val="32"/>
          <w:szCs w:val="32"/>
        </w:rPr>
        <w:t xml:space="preserve">。制作时间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60</w:t>
      </w:r>
      <w:r>
        <w:rPr>
          <w:rFonts w:hint="eastAsia" w:ascii="仿宋" w:hAnsi="仿宋" w:eastAsia="仿宋" w:cs="宋体"/>
          <w:sz w:val="32"/>
          <w:szCs w:val="32"/>
        </w:rPr>
        <w:t>分钟，含调试时间。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比赛器材运动员到场后由裁判统一发放。</w:t>
      </w:r>
    </w:p>
    <w:p w14:paraId="6F3AE81F">
      <w:pPr>
        <w:spacing w:before="159" w:line="276" w:lineRule="auto"/>
        <w:ind w:left="14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注：舰艇完成度需在百分之六十以上（上下舱盖需闭合并能正常航行）</w:t>
      </w:r>
    </w:p>
    <w:p w14:paraId="12223C0D">
      <w:pPr>
        <w:spacing w:before="159" w:line="276" w:lineRule="auto"/>
        <w:ind w:left="14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D1.2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运动员进入放航区后，1分钟竞赛计时开始。起航前，运动员举手示意，待裁判员发“运动员准备”口令后启动模型电机，用手扶模型使之置于启航线后方的水面上待命。裁判员发出“开始”口令后进行航行计时。凡模型过门、触及边线、1分钟竞赛时间到时，裁判员停止计时，竞赛结束。</w:t>
      </w:r>
    </w:p>
    <w:p w14:paraId="14B7D740">
      <w:pPr>
        <w:spacing w:before="159" w:line="276" w:lineRule="auto"/>
        <w:ind w:left="14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D1.3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比赛进行两轮，每轮航行一次。取其中一轮最好成绩排名。得分相同，航行时间短者名次列前；如再相同，则以另一轮成绩排定名次。</w:t>
      </w:r>
    </w:p>
    <w:p w14:paraId="6069C368">
      <w:pPr>
        <w:spacing w:before="159" w:line="276" w:lineRule="auto"/>
        <w:ind w:left="14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248275" cy="2152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779EF">
      <w:pPr>
        <w:spacing w:before="159" w:line="276" w:lineRule="auto"/>
        <w:ind w:left="14"/>
        <w:jc w:val="center"/>
        <w:rPr>
          <w:rFonts w:hint="default" w:ascii="仿宋" w:hAnsi="仿宋" w:eastAsia="仿宋" w:cs="宋体"/>
          <w:sz w:val="21"/>
          <w:szCs w:val="21"/>
          <w:lang w:val="en-US" w:eastAsia="zh-CN"/>
        </w:rPr>
      </w:pPr>
      <w:r>
        <w:rPr>
          <w:rFonts w:hint="eastAsia" w:ascii="仿宋" w:hAnsi="仿宋" w:eastAsia="仿宋" w:cs="宋体"/>
          <w:sz w:val="21"/>
          <w:szCs w:val="21"/>
          <w:lang w:val="en-US" w:eastAsia="zh-CN"/>
        </w:rPr>
        <w:t>图6.“南湖船”航行场地图</w:t>
      </w:r>
    </w:p>
    <w:p w14:paraId="61ED873C">
      <w:pPr>
        <w:rPr>
          <w:rFonts w:ascii="Times New Roman" w:hAnsi="Times New Roman"/>
        </w:rPr>
      </w:pPr>
    </w:p>
    <w:p w14:paraId="07BD752F">
      <w:pPr>
        <w:spacing w:line="360" w:lineRule="auto"/>
      </w:pPr>
    </w:p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561917BF-C5B6-4698-B8AE-C07759630D9D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F7A95DA7-F701-49DB-B062-A477D758539D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5782821C-E6F1-4E53-A400-6A9D35FBA87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2BE8E12E-E585-4124-810E-495A7C11F6E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F4278F8-F70D-40EB-B97A-0A95F0FD7D2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98FC4B94-BBF3-4618-9245-2D54662BDF5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74A2E37B-4E23-4E95-9129-B6E6C6736389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8" w:fontKey="{C7C71A2C-8CFC-43C4-8397-1037D0C2877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002BD853-D493-4084-81C7-B81C7A3D099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509480B4-9027-47D6-805B-38E9668C49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07217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07217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103A4">
    <w:pPr>
      <w:pStyle w:val="4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F0FBA2"/>
    <w:multiLevelType w:val="singleLevel"/>
    <w:tmpl w:val="A1F0FBA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B344BBAF"/>
    <w:multiLevelType w:val="singleLevel"/>
    <w:tmpl w:val="B344BBA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09361F7E"/>
    <w:multiLevelType w:val="multilevel"/>
    <w:tmpl w:val="09361F7E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9FD7225"/>
    <w:multiLevelType w:val="multilevel"/>
    <w:tmpl w:val="09FD7225"/>
    <w:lvl w:ilvl="0" w:tentative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15" w:hanging="440"/>
      </w:pPr>
    </w:lvl>
    <w:lvl w:ilvl="2" w:tentative="0">
      <w:start w:val="1"/>
      <w:numFmt w:val="lowerRoman"/>
      <w:lvlText w:val="%3."/>
      <w:lvlJc w:val="right"/>
      <w:pPr>
        <w:ind w:left="2155" w:hanging="440"/>
      </w:pPr>
    </w:lvl>
    <w:lvl w:ilvl="3" w:tentative="0">
      <w:start w:val="1"/>
      <w:numFmt w:val="decimal"/>
      <w:lvlText w:val="%4."/>
      <w:lvlJc w:val="left"/>
      <w:pPr>
        <w:ind w:left="2595" w:hanging="440"/>
      </w:pPr>
    </w:lvl>
    <w:lvl w:ilvl="4" w:tentative="0">
      <w:start w:val="1"/>
      <w:numFmt w:val="lowerLetter"/>
      <w:lvlText w:val="%5)"/>
      <w:lvlJc w:val="left"/>
      <w:pPr>
        <w:ind w:left="3035" w:hanging="440"/>
      </w:pPr>
    </w:lvl>
    <w:lvl w:ilvl="5" w:tentative="0">
      <w:start w:val="1"/>
      <w:numFmt w:val="lowerRoman"/>
      <w:lvlText w:val="%6."/>
      <w:lvlJc w:val="right"/>
      <w:pPr>
        <w:ind w:left="3475" w:hanging="440"/>
      </w:pPr>
    </w:lvl>
    <w:lvl w:ilvl="6" w:tentative="0">
      <w:start w:val="1"/>
      <w:numFmt w:val="decimal"/>
      <w:lvlText w:val="%7."/>
      <w:lvlJc w:val="left"/>
      <w:pPr>
        <w:ind w:left="3915" w:hanging="440"/>
      </w:pPr>
    </w:lvl>
    <w:lvl w:ilvl="7" w:tentative="0">
      <w:start w:val="1"/>
      <w:numFmt w:val="lowerLetter"/>
      <w:lvlText w:val="%8)"/>
      <w:lvlJc w:val="left"/>
      <w:pPr>
        <w:ind w:left="4355" w:hanging="440"/>
      </w:pPr>
    </w:lvl>
    <w:lvl w:ilvl="8" w:tentative="0">
      <w:start w:val="1"/>
      <w:numFmt w:val="lowerRoman"/>
      <w:lvlText w:val="%9."/>
      <w:lvlJc w:val="right"/>
      <w:pPr>
        <w:ind w:left="4795" w:hanging="440"/>
      </w:pPr>
    </w:lvl>
  </w:abstractNum>
  <w:abstractNum w:abstractNumId="4">
    <w:nsid w:val="46E3F23D"/>
    <w:multiLevelType w:val="multilevel"/>
    <w:tmpl w:val="46E3F23D"/>
    <w:lvl w:ilvl="0" w:tentative="0">
      <w:start w:val="1"/>
      <w:numFmt w:val="decimal"/>
      <w:lvlText w:val="（%1）"/>
      <w:lvlJc w:val="left"/>
      <w:pPr>
        <w:ind w:left="846" w:hanging="420"/>
      </w:pPr>
      <w:rPr>
        <w:rFonts w:ascii="仿宋" w:hAnsi="仿宋" w:eastAsia="仿宋" w:cs="宋体"/>
      </w:rPr>
    </w:lvl>
    <w:lvl w:ilvl="1" w:tentative="0">
      <w:start w:val="1"/>
      <w:numFmt w:val="upperLetter"/>
      <w:lvlText w:val="%2.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5CA03C09"/>
    <w:multiLevelType w:val="multilevel"/>
    <w:tmpl w:val="5CA03C09"/>
    <w:lvl w:ilvl="0" w:tentative="0">
      <w:start w:val="1"/>
      <w:numFmt w:val="chineseCountingThousand"/>
      <w:lvlText w:val="(%1)"/>
      <w:lvlJc w:val="left"/>
      <w:pPr>
        <w:ind w:left="922" w:hanging="440"/>
      </w:p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6">
    <w:nsid w:val="62D961AF"/>
    <w:multiLevelType w:val="multilevel"/>
    <w:tmpl w:val="62D961AF"/>
    <w:lvl w:ilvl="0" w:tentative="0">
      <w:start w:val="1"/>
      <w:numFmt w:val="upperLetter"/>
      <w:lvlText w:val="%1."/>
      <w:lvlJc w:val="left"/>
      <w:pPr>
        <w:ind w:left="1291" w:hanging="440"/>
      </w:pPr>
    </w:lvl>
    <w:lvl w:ilvl="1" w:tentative="0">
      <w:start w:val="1"/>
      <w:numFmt w:val="lowerLetter"/>
      <w:lvlText w:val="%2)"/>
      <w:lvlJc w:val="left"/>
      <w:pPr>
        <w:ind w:left="1731" w:hanging="440"/>
      </w:pPr>
    </w:lvl>
    <w:lvl w:ilvl="2" w:tentative="0">
      <w:start w:val="1"/>
      <w:numFmt w:val="lowerRoman"/>
      <w:lvlText w:val="%3."/>
      <w:lvlJc w:val="right"/>
      <w:pPr>
        <w:ind w:left="2171" w:hanging="440"/>
      </w:pPr>
    </w:lvl>
    <w:lvl w:ilvl="3" w:tentative="0">
      <w:start w:val="1"/>
      <w:numFmt w:val="decimal"/>
      <w:lvlText w:val="%4."/>
      <w:lvlJc w:val="left"/>
      <w:pPr>
        <w:ind w:left="2611" w:hanging="440"/>
      </w:pPr>
    </w:lvl>
    <w:lvl w:ilvl="4" w:tentative="0">
      <w:start w:val="1"/>
      <w:numFmt w:val="lowerLetter"/>
      <w:lvlText w:val="%5)"/>
      <w:lvlJc w:val="left"/>
      <w:pPr>
        <w:ind w:left="3051" w:hanging="440"/>
      </w:pPr>
    </w:lvl>
    <w:lvl w:ilvl="5" w:tentative="0">
      <w:start w:val="1"/>
      <w:numFmt w:val="lowerRoman"/>
      <w:lvlText w:val="%6."/>
      <w:lvlJc w:val="right"/>
      <w:pPr>
        <w:ind w:left="3491" w:hanging="440"/>
      </w:pPr>
    </w:lvl>
    <w:lvl w:ilvl="6" w:tentative="0">
      <w:start w:val="1"/>
      <w:numFmt w:val="decimal"/>
      <w:lvlText w:val="%7."/>
      <w:lvlJc w:val="left"/>
      <w:pPr>
        <w:ind w:left="3931" w:hanging="440"/>
      </w:pPr>
    </w:lvl>
    <w:lvl w:ilvl="7" w:tentative="0">
      <w:start w:val="1"/>
      <w:numFmt w:val="lowerLetter"/>
      <w:lvlText w:val="%8)"/>
      <w:lvlJc w:val="left"/>
      <w:pPr>
        <w:ind w:left="4371" w:hanging="440"/>
      </w:pPr>
    </w:lvl>
    <w:lvl w:ilvl="8" w:tentative="0">
      <w:start w:val="1"/>
      <w:numFmt w:val="lowerRoman"/>
      <w:lvlText w:val="%9."/>
      <w:lvlJc w:val="right"/>
      <w:pPr>
        <w:ind w:left="4811" w:hanging="44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280FF4"/>
    <w:rsid w:val="003453E4"/>
    <w:rsid w:val="00353311"/>
    <w:rsid w:val="004C19EB"/>
    <w:rsid w:val="004D533B"/>
    <w:rsid w:val="00551EC7"/>
    <w:rsid w:val="00596C3F"/>
    <w:rsid w:val="007018B5"/>
    <w:rsid w:val="00833556"/>
    <w:rsid w:val="00854FCE"/>
    <w:rsid w:val="00941165"/>
    <w:rsid w:val="00A007B0"/>
    <w:rsid w:val="00A75657"/>
    <w:rsid w:val="00CD7540"/>
    <w:rsid w:val="00D04D2D"/>
    <w:rsid w:val="00D85EE0"/>
    <w:rsid w:val="00DD3784"/>
    <w:rsid w:val="00E579FA"/>
    <w:rsid w:val="00FF4F15"/>
    <w:rsid w:val="013812AE"/>
    <w:rsid w:val="024B344F"/>
    <w:rsid w:val="0D8528C9"/>
    <w:rsid w:val="0E3B7968"/>
    <w:rsid w:val="0E9919B5"/>
    <w:rsid w:val="0F7A434A"/>
    <w:rsid w:val="12D02241"/>
    <w:rsid w:val="13AA7707"/>
    <w:rsid w:val="16726F3A"/>
    <w:rsid w:val="1C4050AC"/>
    <w:rsid w:val="1CBC2B20"/>
    <w:rsid w:val="1D914F96"/>
    <w:rsid w:val="1DA045E7"/>
    <w:rsid w:val="1E011EC8"/>
    <w:rsid w:val="1F9757DB"/>
    <w:rsid w:val="1FD05B1A"/>
    <w:rsid w:val="2363384A"/>
    <w:rsid w:val="275D0614"/>
    <w:rsid w:val="29454F9F"/>
    <w:rsid w:val="2A8A52DA"/>
    <w:rsid w:val="2BC400FD"/>
    <w:rsid w:val="2CEE693A"/>
    <w:rsid w:val="2E1B14D5"/>
    <w:rsid w:val="2EF01480"/>
    <w:rsid w:val="2FF005B4"/>
    <w:rsid w:val="315D0B0B"/>
    <w:rsid w:val="322D61E8"/>
    <w:rsid w:val="32342D6D"/>
    <w:rsid w:val="383C5FA8"/>
    <w:rsid w:val="41237113"/>
    <w:rsid w:val="44E0760E"/>
    <w:rsid w:val="463902F3"/>
    <w:rsid w:val="4774745E"/>
    <w:rsid w:val="48536978"/>
    <w:rsid w:val="4DDE00FE"/>
    <w:rsid w:val="4F416513"/>
    <w:rsid w:val="4FC86A66"/>
    <w:rsid w:val="52E00474"/>
    <w:rsid w:val="54E66898"/>
    <w:rsid w:val="56E219E8"/>
    <w:rsid w:val="5BEF2C47"/>
    <w:rsid w:val="5D361E7D"/>
    <w:rsid w:val="5EFB672A"/>
    <w:rsid w:val="5F797C86"/>
    <w:rsid w:val="62C746D1"/>
    <w:rsid w:val="63602FDF"/>
    <w:rsid w:val="644F5459"/>
    <w:rsid w:val="673D66D9"/>
    <w:rsid w:val="689C5480"/>
    <w:rsid w:val="69DA6D04"/>
    <w:rsid w:val="6A3E57C8"/>
    <w:rsid w:val="6C7B0AD8"/>
    <w:rsid w:val="6D2A08D5"/>
    <w:rsid w:val="71E530F0"/>
    <w:rsid w:val="724F0D1A"/>
    <w:rsid w:val="73CC7917"/>
    <w:rsid w:val="74F31BE1"/>
    <w:rsid w:val="7FF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qFormat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4830</Words>
  <Characters>5141</Characters>
  <Lines>68</Lines>
  <Paragraphs>19</Paragraphs>
  <TotalTime>13</TotalTime>
  <ScaleCrop>false</ScaleCrop>
  <LinksUpToDate>false</LinksUpToDate>
  <CharactersWithSpaces>5319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2025-10-03T09:07:00Z</dcterms:created>
  <dc:creator>gdzyj</dc:creator>
  <cp:lastModifiedBy>GGBond</cp:lastModifiedBy>
  <cp:lastPrinted>2025-09-30T10:05:00Z</cp:lastPrinted>
  <dcterms:modified xsi:type="dcterms:W3CDTF">2025-10-17T06:34:50Z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6A61916EAE7B414F8166EDCF91273802_13</vt:lpwstr>
  </property>
</Properties>
</file>